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B8" w:rsidRPr="004E380E" w:rsidRDefault="004E380E">
      <w:pPr>
        <w:rPr>
          <w:rFonts w:ascii="仿宋_GB2312" w:eastAsia="仿宋_GB2312" w:hint="eastAsia"/>
          <w:sz w:val="32"/>
          <w:szCs w:val="32"/>
        </w:rPr>
      </w:pPr>
      <w:bookmarkStart w:id="0" w:name="_GoBack"/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近期，我们将先后开展两项课题申报工作：</w:t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</w:rPr>
        <w:br/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1.联合教科院开展学生资助专项课题申报工作，具体要求按以上通知执行。</w:t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</w:rPr>
        <w:br/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2.以山东教育会计学会资助分会名义开展学生资助课题申报工作，具体安排</w:t>
      </w:r>
      <w:proofErr w:type="gramStart"/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见以上</w:t>
      </w:r>
      <w:proofErr w:type="gramEnd"/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预备通知。</w:t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</w:rPr>
        <w:br/>
      </w:r>
      <w:r w:rsidRPr="004E380E">
        <w:rPr>
          <w:rFonts w:ascii="仿宋_GB2312" w:eastAsia="仿宋_GB2312" w:hAnsi="微软雅黑" w:hint="eastAsia"/>
          <w:color w:val="171A1D"/>
          <w:sz w:val="32"/>
          <w:szCs w:val="32"/>
          <w:shd w:val="clear" w:color="auto" w:fill="FFFFFF"/>
        </w:rPr>
        <w:t>请各高校统筹安排好以上两项课题申报工作，未通过省教育科学“十四五”规划学生资助专项课题立项的，可继续参评山东教育会计学会资助分会课题，资助分会课题正式通知将于省教育科学“十四五”规划学生资助专项课题评审后印发。</w:t>
      </w:r>
      <w:bookmarkEnd w:id="0"/>
    </w:p>
    <w:sectPr w:rsidR="005329B8" w:rsidRPr="004E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E0"/>
    <w:rsid w:val="004E380E"/>
    <w:rsid w:val="005329B8"/>
    <w:rsid w:val="00BA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E45F5-65C7-4CC3-8D65-B00678B9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2021-11-11T08:29:00Z</dcterms:created>
  <dcterms:modified xsi:type="dcterms:W3CDTF">2021-11-11T08:30:00Z</dcterms:modified>
</cp:coreProperties>
</file>