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62" w:rsidRDefault="00182A62" w:rsidP="00182A62">
      <w:pPr>
        <w:pStyle w:val="a6"/>
        <w:spacing w:before="54" w:line="360" w:lineRule="auto"/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p w:rsidR="00182A62" w:rsidRDefault="00182A62" w:rsidP="00182A62">
      <w:pPr>
        <w:widowControl/>
        <w:spacing w:line="56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  <w:lang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  <w:lang/>
        </w:rPr>
        <w:t>2021年山东省高校毕业生就业创业理论研究</w:t>
      </w:r>
    </w:p>
    <w:p w:rsidR="00182A62" w:rsidRDefault="00182A62" w:rsidP="00182A62">
      <w:pPr>
        <w:widowControl/>
        <w:spacing w:line="56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  <w:lang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  <w:lang/>
        </w:rPr>
        <w:t>课题指南</w:t>
      </w:r>
    </w:p>
    <w:p w:rsidR="00182A62" w:rsidRDefault="00182A62" w:rsidP="00182A62">
      <w:pPr>
        <w:pStyle w:val="a6"/>
        <w:rPr>
          <w:sz w:val="53"/>
        </w:rPr>
      </w:pPr>
    </w:p>
    <w:p w:rsidR="00182A62" w:rsidRDefault="00182A62" w:rsidP="00182A62">
      <w:pPr>
        <w:pStyle w:val="a6"/>
        <w:ind w:firstLineChars="200" w:firstLine="640"/>
        <w:rPr>
          <w:rFonts w:ascii="黑体" w:eastAsia="黑体"/>
          <w:lang w:val="en-US"/>
        </w:rPr>
      </w:pPr>
      <w:r>
        <w:rPr>
          <w:rFonts w:ascii="黑体" w:eastAsia="黑体" w:hint="eastAsia"/>
          <w:lang w:val="en-US"/>
        </w:rPr>
        <w:t>方向一：吸引高校毕业生留鲁来鲁就业创业</w:t>
      </w:r>
    </w:p>
    <w:p w:rsidR="00182A62" w:rsidRDefault="00182A62" w:rsidP="00182A62">
      <w:pPr>
        <w:pStyle w:val="a6"/>
        <w:spacing w:line="520" w:lineRule="atLeast"/>
        <w:ind w:firstLineChars="200" w:firstLine="640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>省委、省政府把促进毕业生留鲁来鲁就业创业作为实施人才兴鲁、推动高质量发展的重要内容。为吸引高校毕业生留鲁来鲁就业，近年来，我省充分挖掘企事业单位的就业岗位，增强学生就业创业能力，提升就业服务质效。使得2021届高校毕业生留鲁率达83.05%，高于往年同期。下一步，省人社厅将紧紧围绕“万名博士、十万硕士、百万大学生”创业齐鲁计划、青年发展友好型城市建设部署要求，制定优惠政策，强化服务质量，大力招才揽才，千方百计吸引高校毕业生留鲁来鲁就业创业，为我省新旧动能转换和高质量发展提供青年人才智力支撑。并通过对高校毕业生就业意向的调查分析，为留鲁来鲁就业创业提供“看得见摸得着”的路径。</w:t>
      </w:r>
    </w:p>
    <w:p w:rsidR="00182A62" w:rsidRDefault="00182A62" w:rsidP="00182A62">
      <w:pPr>
        <w:pStyle w:val="a6"/>
        <w:spacing w:line="520" w:lineRule="atLeast"/>
        <w:ind w:firstLineChars="200" w:firstLine="640"/>
        <w:rPr>
          <w:rFonts w:ascii="黑体" w:eastAsia="黑体"/>
          <w:lang w:val="en-US"/>
        </w:rPr>
      </w:pPr>
      <w:r>
        <w:rPr>
          <w:rFonts w:ascii="黑体" w:eastAsia="黑体" w:hint="eastAsia"/>
          <w:lang w:val="en-US"/>
        </w:rPr>
        <w:t>方向二：引导毕业生基层就业</w:t>
      </w:r>
    </w:p>
    <w:p w:rsidR="00182A62" w:rsidRDefault="00182A62" w:rsidP="00182A62">
      <w:pPr>
        <w:pStyle w:val="a6"/>
        <w:spacing w:line="520" w:lineRule="atLeast"/>
        <w:ind w:firstLineChars="200" w:firstLine="640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>人才是乡村振兴的关键，人才匮乏也是制约乡村振兴的瓶颈。进一步引导高校毕业生到基层乡村工作，既可以缓解疫情时期高校毕业生的就业压力，也能为乡村振兴提供新生</w:t>
      </w:r>
      <w:r>
        <w:rPr>
          <w:rFonts w:ascii="仿宋_GB2312" w:eastAsia="仿宋_GB2312" w:hAnsi="仿宋_GB2312" w:cs="仿宋_GB2312" w:hint="eastAsia"/>
          <w:lang w:val="en-US"/>
        </w:rPr>
        <w:lastRenderedPageBreak/>
        <w:t>动能。因此，在积极拓宽基层就业渠道的同时，加大政策引导力度，加强思想政治教育在高校毕业生职业生涯规划中的作用，充分发挥典型示范引领作用，引导更多毕业生去基层建功立业是乡村振兴中的一项重点工作。对毕业生基层就业的现状进行分析、进一步畅通基层就业的渠道，建立长效机制。</w:t>
      </w:r>
    </w:p>
    <w:p w:rsidR="00182A62" w:rsidRDefault="00182A62" w:rsidP="00182A62">
      <w:pPr>
        <w:pStyle w:val="a6"/>
        <w:spacing w:line="520" w:lineRule="atLeast"/>
        <w:ind w:firstLineChars="200" w:firstLine="640"/>
        <w:rPr>
          <w:rFonts w:ascii="黑体" w:eastAsia="黑体"/>
          <w:lang w:val="en-US"/>
        </w:rPr>
      </w:pPr>
      <w:r>
        <w:rPr>
          <w:rFonts w:ascii="黑体" w:eastAsia="黑体" w:hint="eastAsia"/>
          <w:lang w:val="en-US"/>
        </w:rPr>
        <w:t>方向三：“缓就业”、“慢就业”解决途径</w:t>
      </w:r>
    </w:p>
    <w:p w:rsidR="00182A62" w:rsidRDefault="00182A62" w:rsidP="00182A62">
      <w:pPr>
        <w:pStyle w:val="a6"/>
        <w:spacing w:line="520" w:lineRule="atLeast"/>
        <w:ind w:firstLineChars="200" w:firstLine="640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>在常态化疫情防控有序进行的背景下，就业市场不断回温，但对毕业生的就业影响较大，学生就业选择更加趋稳，“缓就业”、“慢就业”现象持续。随着用人单位对学历要求的提高，不少学生倾向于升本、考研来提升学历和学校层次，“二战”、“三战”的人也越来越多；再加上部分高校毕业生就业期望值相对偏高，满足的岗位有限，在生存需求逐渐淡化的情况下就业意愿不强，这就导致学生“缓就业”、“慢就业”。针对这种现象，找到解决途径。</w:t>
      </w:r>
    </w:p>
    <w:p w:rsidR="00182A62" w:rsidRDefault="00182A62" w:rsidP="00182A62">
      <w:pPr>
        <w:pStyle w:val="a6"/>
        <w:spacing w:line="520" w:lineRule="atLeast"/>
        <w:ind w:firstLineChars="200" w:firstLine="640"/>
      </w:pPr>
      <w:r>
        <w:rPr>
          <w:rFonts w:ascii="黑体" w:eastAsia="黑体" w:hint="eastAsia"/>
          <w:lang w:val="en-US"/>
        </w:rPr>
        <w:t>方向四：提升高校毕业生就业服务质效</w:t>
      </w:r>
    </w:p>
    <w:p w:rsidR="00182A62" w:rsidRDefault="00182A62" w:rsidP="00182A62">
      <w:pPr>
        <w:pStyle w:val="a6"/>
        <w:spacing w:line="520" w:lineRule="atLeast"/>
        <w:ind w:firstLineChars="200" w:firstLine="640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>我省大力开展“就选山东”“高校毕业生名企直聘会”等系列就业服务活动，推广网上就业服务平台，确保网上招聘服务覆盖所有院校、所有高校毕业生。全面实行电子报到证，推进高校毕业生就业服务“一件事”打包快办。健全高校就业创业指导机构，加大对学生就业创业指导力度，帮助学生树立正确的就业观。对离校未就业毕业生提供“一对一”</w:t>
      </w:r>
      <w:r>
        <w:rPr>
          <w:rFonts w:ascii="仿宋_GB2312" w:eastAsia="仿宋_GB2312" w:hAnsi="仿宋_GB2312" w:cs="仿宋_GB2312" w:hint="eastAsia"/>
          <w:lang w:val="en-US"/>
        </w:rPr>
        <w:lastRenderedPageBreak/>
        <w:t>帮扶，精准开展就业服务。请针对提升高校毕业生就业服务质效的方法，展开研究。</w:t>
      </w:r>
    </w:p>
    <w:p w:rsidR="00176282" w:rsidRDefault="00182A62" w:rsidP="00182A62">
      <w:r>
        <w:rPr>
          <w:rFonts w:ascii="仿宋_GB2312" w:eastAsia="仿宋_GB2312" w:cs="仿宋_GB2312" w:hint="eastAsia"/>
          <w:color w:val="000000"/>
          <w:kern w:val="0"/>
          <w:sz w:val="31"/>
          <w:szCs w:val="31"/>
          <w:lang/>
        </w:rPr>
        <w:br w:type="page"/>
      </w:r>
    </w:p>
    <w:sectPr w:rsidR="00176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282" w:rsidRDefault="00176282" w:rsidP="00182A62">
      <w:r>
        <w:separator/>
      </w:r>
    </w:p>
  </w:endnote>
  <w:endnote w:type="continuationSeparator" w:id="1">
    <w:p w:rsidR="00176282" w:rsidRDefault="00176282" w:rsidP="00182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282" w:rsidRDefault="00176282" w:rsidP="00182A62">
      <w:r>
        <w:separator/>
      </w:r>
    </w:p>
  </w:footnote>
  <w:footnote w:type="continuationSeparator" w:id="1">
    <w:p w:rsidR="00176282" w:rsidRDefault="00176282" w:rsidP="00182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62"/>
    <w:rsid w:val="00176282"/>
    <w:rsid w:val="0018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82A62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8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82A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2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82A62"/>
    <w:rPr>
      <w:sz w:val="18"/>
      <w:szCs w:val="18"/>
    </w:rPr>
  </w:style>
  <w:style w:type="paragraph" w:styleId="a6">
    <w:name w:val="Body Text"/>
    <w:basedOn w:val="a"/>
    <w:link w:val="Char1"/>
    <w:uiPriority w:val="1"/>
    <w:qFormat/>
    <w:rsid w:val="00182A62"/>
    <w:rPr>
      <w:rFonts w:ascii="宋体" w:hAnsi="宋体" w:cs="宋体"/>
      <w:lang w:val="zh-CN" w:bidi="zh-CN"/>
    </w:rPr>
  </w:style>
  <w:style w:type="character" w:customStyle="1" w:styleId="Char1">
    <w:name w:val="正文文本 Char"/>
    <w:basedOn w:val="a1"/>
    <w:link w:val="a6"/>
    <w:uiPriority w:val="1"/>
    <w:rsid w:val="00182A62"/>
    <w:rPr>
      <w:rFonts w:ascii="宋体" w:eastAsia="宋体" w:hAnsi="宋体" w:cs="宋体"/>
      <w:sz w:val="32"/>
      <w:szCs w:val="32"/>
      <w:lang w:val="zh-CN" w:bidi="zh-CN"/>
    </w:rPr>
  </w:style>
  <w:style w:type="paragraph" w:styleId="a0">
    <w:name w:val="footnote text"/>
    <w:basedOn w:val="a"/>
    <w:link w:val="Char2"/>
    <w:uiPriority w:val="99"/>
    <w:semiHidden/>
    <w:unhideWhenUsed/>
    <w:rsid w:val="00182A62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1"/>
    <w:link w:val="a0"/>
    <w:uiPriority w:val="99"/>
    <w:semiHidden/>
    <w:rsid w:val="00182A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2021-11-02T03:33:00Z</dcterms:created>
  <dcterms:modified xsi:type="dcterms:W3CDTF">2021-11-02T03:33:00Z</dcterms:modified>
</cp:coreProperties>
</file>