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A3" w:rsidRDefault="00947EA3" w:rsidP="00947EA3">
      <w:r>
        <w:rPr>
          <w:noProof/>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-914400</wp:posOffset>
            </wp:positionV>
            <wp:extent cx="7548880" cy="3540760"/>
            <wp:effectExtent l="19050" t="0" r="0" b="0"/>
            <wp:wrapNone/>
            <wp:docPr id="2" name="图片 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111.jpg"/>
                    <pic:cNvPicPr>
                      <a:picLocks noChangeAspect="1" noChangeArrowheads="1"/>
                    </pic:cNvPicPr>
                  </pic:nvPicPr>
                  <pic:blipFill>
                    <a:blip r:embed="rId8"/>
                    <a:srcRect b="66827"/>
                    <a:stretch>
                      <a:fillRect/>
                    </a:stretch>
                  </pic:blipFill>
                  <pic:spPr bwMode="auto">
                    <a:xfrm>
                      <a:off x="0" y="0"/>
                      <a:ext cx="7548880" cy="3540760"/>
                    </a:xfrm>
                    <a:prstGeom prst="rect">
                      <a:avLst/>
                    </a:prstGeom>
                    <a:noFill/>
                    <a:ln w="9525">
                      <a:noFill/>
                      <a:miter lim="800000"/>
                      <a:headEnd/>
                      <a:tailEnd/>
                    </a:ln>
                  </pic:spPr>
                </pic:pic>
              </a:graphicData>
            </a:graphic>
          </wp:anchor>
        </w:drawing>
      </w:r>
      <w:r w:rsidR="00220FAD">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rsidR="00220FAD">
        <w:fldChar w:fldCharType="end"/>
      </w:r>
    </w:p>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947EA3"/>
    <w:p w:rsidR="00947EA3" w:rsidRDefault="00947EA3" w:rsidP="00B45F89">
      <w:pPr>
        <w:adjustRightInd w:val="0"/>
        <w:snapToGrid w:val="0"/>
        <w:spacing w:afterLines="50" w:after="156" w:line="560" w:lineRule="exact"/>
        <w:jc w:val="center"/>
      </w:pPr>
      <w:r>
        <w:rPr>
          <w:rFonts w:ascii="仿宋_GB2312" w:eastAsia="仿宋_GB2312" w:hint="eastAsia"/>
          <w:sz w:val="32"/>
          <w:szCs w:val="32"/>
        </w:rPr>
        <w:t>青农大</w:t>
      </w:r>
      <w:proofErr w:type="gramStart"/>
      <w:r>
        <w:rPr>
          <w:rFonts w:ascii="仿宋_GB2312" w:eastAsia="仿宋_GB2312" w:hint="eastAsia"/>
          <w:sz w:val="32"/>
          <w:szCs w:val="32"/>
        </w:rPr>
        <w:t>学工发</w:t>
      </w:r>
      <w:proofErr w:type="gramEnd"/>
      <w:r>
        <w:rPr>
          <w:rFonts w:ascii="仿宋_GB2312" w:eastAsia="仿宋_GB2312" w:hint="eastAsia"/>
          <w:sz w:val="32"/>
          <w:szCs w:val="32"/>
        </w:rPr>
        <w:t>〔2020〕</w:t>
      </w:r>
      <w:r w:rsidR="00FB054E">
        <w:rPr>
          <w:rFonts w:ascii="仿宋_GB2312" w:eastAsia="仿宋_GB2312" w:hint="eastAsia"/>
          <w:sz w:val="32"/>
          <w:szCs w:val="32"/>
        </w:rPr>
        <w:t>2</w:t>
      </w:r>
      <w:r w:rsidR="0024282A">
        <w:rPr>
          <w:rFonts w:ascii="仿宋_GB2312" w:eastAsia="仿宋_GB2312" w:hint="eastAsia"/>
          <w:sz w:val="32"/>
          <w:szCs w:val="32"/>
        </w:rPr>
        <w:t>3</w:t>
      </w:r>
      <w:r>
        <w:rPr>
          <w:rFonts w:ascii="仿宋_GB2312" w:eastAsia="仿宋_GB2312" w:hint="eastAsia"/>
          <w:sz w:val="32"/>
          <w:szCs w:val="32"/>
        </w:rPr>
        <w:t>号</w:t>
      </w:r>
    </w:p>
    <w:p w:rsidR="00947EA3" w:rsidRDefault="003C606B" w:rsidP="00947EA3">
      <w:pPr>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3.8pt;margin-top:10.25pt;width:443.7pt;height:.05pt;z-index:251661312" o:connectortype="straight" strokecolor="red" strokeweight="1.5pt"/>
        </w:pict>
      </w:r>
    </w:p>
    <w:p w:rsidR="00947EA3" w:rsidRDefault="00947EA3" w:rsidP="00947EA3"/>
    <w:p w:rsidR="0024282A" w:rsidRDefault="0024282A" w:rsidP="0024282A">
      <w:pPr>
        <w:spacing w:line="620" w:lineRule="exact"/>
        <w:jc w:val="center"/>
        <w:rPr>
          <w:rFonts w:ascii="方正小标宋简体" w:eastAsia="方正小标宋简体" w:hAnsi="宋体" w:hint="eastAsia"/>
          <w:spacing w:val="-6"/>
          <w:sz w:val="44"/>
          <w:szCs w:val="44"/>
        </w:rPr>
      </w:pPr>
      <w:r w:rsidRPr="0024282A">
        <w:rPr>
          <w:rFonts w:ascii="方正小标宋简体" w:eastAsia="方正小标宋简体" w:hAnsi="宋体" w:hint="eastAsia"/>
          <w:spacing w:val="-6"/>
          <w:sz w:val="44"/>
          <w:szCs w:val="44"/>
        </w:rPr>
        <w:t>关于开展学生资助工作“1+X”专项督查</w:t>
      </w:r>
    </w:p>
    <w:p w:rsidR="003B1F1D" w:rsidRPr="003369BF" w:rsidRDefault="0024282A" w:rsidP="0024282A">
      <w:pPr>
        <w:spacing w:line="620" w:lineRule="exact"/>
        <w:jc w:val="center"/>
        <w:rPr>
          <w:rFonts w:ascii="仿宋" w:eastAsia="仿宋" w:hAnsi="仿宋"/>
          <w:spacing w:val="-6"/>
          <w:sz w:val="32"/>
          <w:szCs w:val="32"/>
        </w:rPr>
      </w:pPr>
      <w:r w:rsidRPr="0024282A">
        <w:rPr>
          <w:rFonts w:ascii="方正小标宋简体" w:eastAsia="方正小标宋简体" w:hAnsi="宋体" w:hint="eastAsia"/>
          <w:spacing w:val="-6"/>
          <w:sz w:val="44"/>
          <w:szCs w:val="44"/>
        </w:rPr>
        <w:t>的通知</w:t>
      </w:r>
    </w:p>
    <w:p w:rsidR="0024282A" w:rsidRDefault="0024282A" w:rsidP="0024282A">
      <w:pPr>
        <w:spacing w:line="520" w:lineRule="exact"/>
        <w:rPr>
          <w:rFonts w:ascii="仿宋_GB2312" w:eastAsia="仿宋_GB2312" w:hAnsi="仿宋" w:hint="eastAsia"/>
          <w:sz w:val="32"/>
          <w:szCs w:val="32"/>
        </w:rPr>
      </w:pPr>
    </w:p>
    <w:p w:rsidR="0024282A" w:rsidRPr="00D33422" w:rsidRDefault="0024282A" w:rsidP="0024282A">
      <w:pPr>
        <w:spacing w:line="600" w:lineRule="exact"/>
        <w:rPr>
          <w:rFonts w:ascii="仿宋_GB2312" w:eastAsia="仿宋_GB2312" w:hAnsi="仿宋"/>
          <w:sz w:val="32"/>
          <w:szCs w:val="32"/>
        </w:rPr>
      </w:pPr>
      <w:r w:rsidRPr="00D33422">
        <w:rPr>
          <w:rFonts w:ascii="仿宋_GB2312" w:eastAsia="仿宋_GB2312" w:hAnsi="仿宋" w:hint="eastAsia"/>
          <w:sz w:val="32"/>
          <w:szCs w:val="32"/>
        </w:rPr>
        <w:t>各学院：</w:t>
      </w:r>
    </w:p>
    <w:p w:rsidR="0024282A" w:rsidRPr="00D33422" w:rsidRDefault="0024282A" w:rsidP="0024282A">
      <w:pPr>
        <w:spacing w:line="600" w:lineRule="exact"/>
        <w:ind w:firstLineChars="200" w:firstLine="640"/>
        <w:rPr>
          <w:rFonts w:ascii="仿宋_GB2312" w:eastAsia="仿宋_GB2312" w:hAnsi="仿宋"/>
          <w:sz w:val="32"/>
          <w:szCs w:val="32"/>
        </w:rPr>
      </w:pPr>
      <w:r w:rsidRPr="00D33422">
        <w:rPr>
          <w:rFonts w:ascii="仿宋_GB2312" w:eastAsia="仿宋_GB2312" w:hAnsi="仿宋" w:hint="eastAsia"/>
          <w:sz w:val="32"/>
          <w:szCs w:val="32"/>
        </w:rPr>
        <w:t>为进一步提升学生资助管理服务水平，根据</w:t>
      </w:r>
      <w:r>
        <w:rPr>
          <w:rFonts w:ascii="仿宋_GB2312" w:eastAsia="仿宋_GB2312" w:hAnsi="仿宋" w:hint="eastAsia"/>
          <w:sz w:val="32"/>
          <w:szCs w:val="32"/>
        </w:rPr>
        <w:t>上级政策要求和</w:t>
      </w:r>
      <w:r w:rsidRPr="00D33422">
        <w:rPr>
          <w:rFonts w:ascii="仿宋_GB2312" w:eastAsia="仿宋_GB2312" w:hAnsi="仿宋" w:hint="eastAsia"/>
          <w:sz w:val="32"/>
          <w:szCs w:val="32"/>
        </w:rPr>
        <w:t>学校工作安排，决定开展学生资助工作“1+X”专项督查，现将有关事宜通知如下：</w:t>
      </w:r>
    </w:p>
    <w:p w:rsidR="0024282A" w:rsidRPr="00D33422" w:rsidRDefault="0024282A" w:rsidP="0024282A">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一</w:t>
      </w:r>
      <w:r w:rsidRPr="00D33422">
        <w:rPr>
          <w:rFonts w:ascii="黑体" w:eastAsia="黑体" w:hAnsi="黑体" w:hint="eastAsia"/>
          <w:bCs/>
          <w:sz w:val="32"/>
          <w:szCs w:val="32"/>
        </w:rPr>
        <w:t>、组织领导</w:t>
      </w:r>
    </w:p>
    <w:p w:rsidR="0024282A" w:rsidRPr="00AF2F8E" w:rsidRDefault="0024282A" w:rsidP="0024282A">
      <w:pPr>
        <w:spacing w:line="600" w:lineRule="exact"/>
        <w:ind w:firstLineChars="200" w:firstLine="616"/>
        <w:rPr>
          <w:rFonts w:ascii="仿宋_GB2312" w:eastAsia="仿宋_GB2312" w:hAnsi="仿宋"/>
          <w:spacing w:val="-6"/>
          <w:sz w:val="32"/>
          <w:szCs w:val="32"/>
        </w:rPr>
      </w:pPr>
      <w:r w:rsidRPr="00D33422">
        <w:rPr>
          <w:rFonts w:ascii="仿宋_GB2312" w:eastAsia="仿宋_GB2312" w:hAnsi="仿宋" w:hint="eastAsia"/>
          <w:spacing w:val="-6"/>
          <w:sz w:val="32"/>
          <w:szCs w:val="32"/>
        </w:rPr>
        <w:t>学校成立学生资助工作</w:t>
      </w:r>
      <w:r w:rsidRPr="00D33422">
        <w:rPr>
          <w:rFonts w:ascii="仿宋_GB2312" w:eastAsia="仿宋_GB2312" w:hAnsi="仿宋" w:hint="eastAsia"/>
          <w:sz w:val="32"/>
          <w:szCs w:val="32"/>
        </w:rPr>
        <w:t>“1+X”</w:t>
      </w:r>
      <w:r w:rsidRPr="00D33422">
        <w:rPr>
          <w:rFonts w:ascii="仿宋_GB2312" w:eastAsia="仿宋_GB2312" w:hAnsi="仿宋" w:hint="eastAsia"/>
          <w:spacing w:val="-6"/>
          <w:sz w:val="32"/>
          <w:szCs w:val="32"/>
        </w:rPr>
        <w:t>专项督查领导小组，分管校领导任组长，学生处负责人及各学院</w:t>
      </w:r>
      <w:proofErr w:type="gramStart"/>
      <w:r w:rsidRPr="00D33422">
        <w:rPr>
          <w:rFonts w:ascii="仿宋_GB2312" w:eastAsia="仿宋_GB2312" w:hAnsi="仿宋" w:hint="eastAsia"/>
          <w:spacing w:val="-6"/>
          <w:sz w:val="32"/>
          <w:szCs w:val="32"/>
        </w:rPr>
        <w:t>学工办</w:t>
      </w:r>
      <w:proofErr w:type="gramEnd"/>
      <w:r w:rsidRPr="00D33422">
        <w:rPr>
          <w:rFonts w:ascii="仿宋_GB2312" w:eastAsia="仿宋_GB2312" w:hAnsi="仿宋" w:hint="eastAsia"/>
          <w:spacing w:val="-6"/>
          <w:sz w:val="32"/>
          <w:szCs w:val="32"/>
        </w:rPr>
        <w:t>主任为成员</w:t>
      </w:r>
      <w:r>
        <w:rPr>
          <w:rFonts w:ascii="仿宋_GB2312" w:eastAsia="仿宋_GB2312" w:hAnsi="仿宋" w:hint="eastAsia"/>
          <w:spacing w:val="-6"/>
          <w:sz w:val="32"/>
          <w:szCs w:val="32"/>
        </w:rPr>
        <w:t>。</w:t>
      </w:r>
      <w:r>
        <w:rPr>
          <w:rFonts w:ascii="仿宋_GB2312" w:eastAsia="仿宋_GB2312" w:hAnsi="仿宋" w:hint="eastAsia"/>
          <w:spacing w:val="-6"/>
          <w:sz w:val="32"/>
          <w:szCs w:val="32"/>
        </w:rPr>
        <w:t>领导小组下设办公室，办公室主任由学生处处长兼任</w:t>
      </w:r>
      <w:r w:rsidRPr="00D33422">
        <w:rPr>
          <w:rFonts w:ascii="仿宋_GB2312" w:eastAsia="仿宋_GB2312" w:hAnsi="仿宋" w:hint="eastAsia"/>
          <w:spacing w:val="-6"/>
          <w:sz w:val="32"/>
          <w:szCs w:val="32"/>
        </w:rPr>
        <w:t>。</w:t>
      </w:r>
    </w:p>
    <w:p w:rsidR="0024282A" w:rsidRPr="00D33422" w:rsidRDefault="0024282A" w:rsidP="0024282A">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二</w:t>
      </w:r>
      <w:r w:rsidRPr="00D33422">
        <w:rPr>
          <w:rFonts w:ascii="黑体" w:eastAsia="黑体" w:hAnsi="黑体" w:hint="eastAsia"/>
          <w:bCs/>
          <w:sz w:val="32"/>
          <w:szCs w:val="32"/>
        </w:rPr>
        <w:t>、督查范围</w:t>
      </w:r>
    </w:p>
    <w:p w:rsidR="0024282A" w:rsidRPr="00D33422" w:rsidRDefault="0024282A" w:rsidP="0024282A">
      <w:pPr>
        <w:spacing w:line="600" w:lineRule="exact"/>
        <w:ind w:firstLineChars="200" w:firstLine="640"/>
        <w:rPr>
          <w:rFonts w:ascii="仿宋_GB2312" w:eastAsia="仿宋_GB2312" w:hAnsi="仿宋"/>
          <w:sz w:val="32"/>
          <w:szCs w:val="32"/>
        </w:rPr>
      </w:pPr>
      <w:r w:rsidRPr="00D33422">
        <w:rPr>
          <w:rFonts w:ascii="仿宋_GB2312" w:eastAsia="仿宋_GB2312" w:hAnsi="仿宋" w:hint="eastAsia"/>
          <w:sz w:val="32"/>
          <w:szCs w:val="32"/>
        </w:rPr>
        <w:lastRenderedPageBreak/>
        <w:t>各学院2019、2020</w:t>
      </w:r>
      <w:proofErr w:type="gramStart"/>
      <w:r w:rsidRPr="00D33422">
        <w:rPr>
          <w:rFonts w:ascii="仿宋_GB2312" w:eastAsia="仿宋_GB2312" w:hAnsi="仿宋" w:hint="eastAsia"/>
          <w:sz w:val="32"/>
          <w:szCs w:val="32"/>
        </w:rPr>
        <w:t>两个</w:t>
      </w:r>
      <w:proofErr w:type="gramEnd"/>
      <w:r w:rsidRPr="00D33422">
        <w:rPr>
          <w:rFonts w:ascii="仿宋_GB2312" w:eastAsia="仿宋_GB2312" w:hAnsi="仿宋" w:hint="eastAsia"/>
          <w:sz w:val="32"/>
          <w:szCs w:val="32"/>
        </w:rPr>
        <w:t>自然年度学生资助工作</w:t>
      </w:r>
      <w:r>
        <w:rPr>
          <w:rFonts w:ascii="仿宋_GB2312" w:eastAsia="仿宋_GB2312" w:hAnsi="仿宋" w:hint="eastAsia"/>
          <w:sz w:val="32"/>
          <w:szCs w:val="32"/>
        </w:rPr>
        <w:t>开展落实情况。</w:t>
      </w:r>
    </w:p>
    <w:p w:rsidR="0024282A" w:rsidRPr="00A95B41" w:rsidRDefault="0024282A" w:rsidP="0024282A">
      <w:pPr>
        <w:spacing w:line="600" w:lineRule="exact"/>
        <w:ind w:firstLineChars="200" w:firstLine="640"/>
        <w:rPr>
          <w:rFonts w:ascii="黑体" w:eastAsia="黑体" w:hAnsi="黑体"/>
          <w:bCs/>
          <w:sz w:val="32"/>
          <w:szCs w:val="32"/>
        </w:rPr>
      </w:pPr>
      <w:r w:rsidRPr="00A95B41">
        <w:rPr>
          <w:rFonts w:ascii="黑体" w:eastAsia="黑体" w:hAnsi="黑体" w:hint="eastAsia"/>
          <w:bCs/>
          <w:sz w:val="32"/>
          <w:szCs w:val="32"/>
        </w:rPr>
        <w:t>三、督查内容</w:t>
      </w:r>
    </w:p>
    <w:p w:rsidR="0024282A" w:rsidRPr="00C31D7E" w:rsidRDefault="0024282A" w:rsidP="0024282A">
      <w:pPr>
        <w:spacing w:line="600" w:lineRule="exact"/>
        <w:ind w:firstLine="636"/>
        <w:rPr>
          <w:rFonts w:ascii="仿宋_GB2312" w:eastAsia="仿宋_GB2312"/>
          <w:sz w:val="32"/>
          <w:szCs w:val="32"/>
        </w:rPr>
      </w:pPr>
      <w:r w:rsidRPr="0024282A">
        <w:rPr>
          <w:rFonts w:ascii="仿宋_GB2312" w:eastAsia="仿宋_GB2312" w:hAnsi="仿宋" w:hint="eastAsia"/>
          <w:b/>
          <w:sz w:val="32"/>
          <w:szCs w:val="32"/>
        </w:rPr>
        <w:t>1.家庭经济困难学生认定情况。</w:t>
      </w:r>
      <w:r>
        <w:rPr>
          <w:rFonts w:ascii="仿宋_GB2312" w:eastAsia="仿宋_GB2312" w:hint="eastAsia"/>
          <w:sz w:val="32"/>
          <w:szCs w:val="32"/>
        </w:rPr>
        <w:t>认定机构是否健全、认定程序是否规范、认定结果是否公平、认定结果运用是否得当等。</w:t>
      </w:r>
    </w:p>
    <w:p w:rsidR="0024282A" w:rsidRDefault="0024282A" w:rsidP="0024282A">
      <w:pPr>
        <w:spacing w:line="600" w:lineRule="exact"/>
        <w:ind w:firstLineChars="200" w:firstLine="643"/>
        <w:rPr>
          <w:rFonts w:ascii="仿宋" w:eastAsia="仿宋" w:hAnsi="仿宋"/>
          <w:sz w:val="32"/>
          <w:szCs w:val="32"/>
        </w:rPr>
      </w:pPr>
      <w:r w:rsidRPr="0024282A">
        <w:rPr>
          <w:rFonts w:ascii="仿宋_GB2312" w:eastAsia="仿宋_GB2312" w:hAnsi="仿宋"/>
          <w:b/>
          <w:sz w:val="32"/>
          <w:szCs w:val="32"/>
        </w:rPr>
        <w:t>2.</w:t>
      </w:r>
      <w:r w:rsidRPr="0024282A">
        <w:rPr>
          <w:rFonts w:ascii="仿宋_GB2312" w:eastAsia="仿宋_GB2312" w:hAnsi="仿宋" w:hint="eastAsia"/>
          <w:b/>
          <w:sz w:val="32"/>
          <w:szCs w:val="32"/>
        </w:rPr>
        <w:t>奖助学金评定情况。</w:t>
      </w:r>
      <w:r w:rsidRPr="00D33422">
        <w:rPr>
          <w:rFonts w:ascii="仿宋_GB2312" w:eastAsia="仿宋_GB2312" w:hAnsi="仿宋" w:hint="eastAsia"/>
          <w:spacing w:val="-6"/>
          <w:sz w:val="32"/>
          <w:szCs w:val="32"/>
        </w:rPr>
        <w:t>学院是否成立学生国家奖助学金评审委员会；</w:t>
      </w:r>
      <w:r w:rsidRPr="00D33422">
        <w:rPr>
          <w:rFonts w:ascii="仿宋_GB2312" w:eastAsia="仿宋_GB2312" w:hAnsi="仿宋" w:hint="eastAsia"/>
          <w:sz w:val="32"/>
          <w:szCs w:val="32"/>
        </w:rPr>
        <w:t>是否严格遵照国家和学校规定的程序开展评审及发放工作，申请过程是否存在不公平、不合理条件限制、评审过程是否严格程序规范、评定推荐是否客观公正。</w:t>
      </w:r>
    </w:p>
    <w:p w:rsidR="0024282A" w:rsidRDefault="0024282A" w:rsidP="0024282A">
      <w:pPr>
        <w:spacing w:line="600" w:lineRule="exact"/>
        <w:ind w:firstLineChars="200" w:firstLine="643"/>
        <w:rPr>
          <w:rFonts w:ascii="仿宋" w:eastAsia="仿宋" w:hAnsi="仿宋"/>
          <w:sz w:val="32"/>
          <w:szCs w:val="32"/>
        </w:rPr>
      </w:pPr>
      <w:r w:rsidRPr="0024282A">
        <w:rPr>
          <w:rFonts w:ascii="仿宋_GB2312" w:eastAsia="仿宋_GB2312" w:hAnsi="仿宋"/>
          <w:b/>
          <w:sz w:val="32"/>
          <w:szCs w:val="32"/>
        </w:rPr>
        <w:t>3.</w:t>
      </w:r>
      <w:r w:rsidRPr="0024282A">
        <w:rPr>
          <w:rFonts w:ascii="仿宋_GB2312" w:eastAsia="仿宋_GB2312" w:hAnsi="仿宋" w:hint="eastAsia"/>
          <w:b/>
          <w:sz w:val="32"/>
          <w:szCs w:val="32"/>
        </w:rPr>
        <w:t>资金管理规范情况。</w:t>
      </w:r>
      <w:r w:rsidRPr="00D33422">
        <w:rPr>
          <w:rFonts w:ascii="仿宋_GB2312" w:eastAsia="仿宋_GB2312" w:hAnsi="仿宋" w:hint="eastAsia"/>
          <w:sz w:val="32"/>
          <w:szCs w:val="32"/>
        </w:rPr>
        <w:t>资金使用监管是否到位、信息管理是否有序等，是否存在暗箱操作、获奖受助轮流</w:t>
      </w:r>
      <w:r>
        <w:rPr>
          <w:rFonts w:ascii="仿宋_GB2312" w:eastAsia="仿宋_GB2312" w:hAnsi="仿宋" w:hint="eastAsia"/>
          <w:sz w:val="32"/>
          <w:szCs w:val="32"/>
        </w:rPr>
        <w:t>坐庄</w:t>
      </w:r>
      <w:r w:rsidRPr="00D33422">
        <w:rPr>
          <w:rFonts w:ascii="仿宋_GB2312" w:eastAsia="仿宋_GB2312" w:hAnsi="仿宋" w:hint="eastAsia"/>
          <w:sz w:val="32"/>
          <w:szCs w:val="32"/>
        </w:rPr>
        <w:t>、截留、挪用、</w:t>
      </w:r>
      <w:r w:rsidRPr="00D33422">
        <w:rPr>
          <w:rFonts w:ascii="仿宋_GB2312" w:eastAsia="仿宋_GB2312" w:hAnsi="仿宋" w:hint="eastAsia"/>
          <w:spacing w:val="-6"/>
          <w:sz w:val="32"/>
          <w:szCs w:val="32"/>
        </w:rPr>
        <w:t>盘剥克扣及平分资助资金的违规违纪行为</w:t>
      </w:r>
      <w:r w:rsidRPr="00D33422">
        <w:rPr>
          <w:rFonts w:ascii="仿宋_GB2312" w:eastAsia="仿宋_GB2312" w:hAnsi="仿宋" w:hint="eastAsia"/>
          <w:sz w:val="32"/>
          <w:szCs w:val="32"/>
        </w:rPr>
        <w:t>。</w:t>
      </w:r>
    </w:p>
    <w:p w:rsidR="0024282A" w:rsidRPr="00D33422" w:rsidRDefault="0024282A" w:rsidP="0024282A">
      <w:pPr>
        <w:spacing w:line="600" w:lineRule="exact"/>
        <w:ind w:firstLineChars="200" w:firstLine="643"/>
        <w:rPr>
          <w:rFonts w:ascii="仿宋_GB2312" w:eastAsia="仿宋_GB2312" w:hAnsi="仿宋"/>
          <w:spacing w:val="-6"/>
          <w:sz w:val="32"/>
          <w:szCs w:val="32"/>
        </w:rPr>
      </w:pPr>
      <w:r w:rsidRPr="0024282A">
        <w:rPr>
          <w:rFonts w:ascii="仿宋_GB2312" w:eastAsia="仿宋_GB2312" w:hAnsi="仿宋"/>
          <w:b/>
          <w:sz w:val="32"/>
          <w:szCs w:val="32"/>
        </w:rPr>
        <w:t>4.</w:t>
      </w:r>
      <w:r w:rsidRPr="0024282A">
        <w:rPr>
          <w:rFonts w:ascii="仿宋_GB2312" w:eastAsia="仿宋_GB2312" w:hAnsi="仿宋" w:hint="eastAsia"/>
          <w:b/>
          <w:sz w:val="32"/>
          <w:szCs w:val="32"/>
        </w:rPr>
        <w:t>建档立</w:t>
      </w:r>
      <w:proofErr w:type="gramStart"/>
      <w:r w:rsidRPr="0024282A">
        <w:rPr>
          <w:rFonts w:ascii="仿宋_GB2312" w:eastAsia="仿宋_GB2312" w:hAnsi="仿宋" w:hint="eastAsia"/>
          <w:b/>
          <w:sz w:val="32"/>
          <w:szCs w:val="32"/>
        </w:rPr>
        <w:t>卡贫困</w:t>
      </w:r>
      <w:proofErr w:type="gramEnd"/>
      <w:r w:rsidRPr="0024282A">
        <w:rPr>
          <w:rFonts w:ascii="仿宋_GB2312" w:eastAsia="仿宋_GB2312" w:hAnsi="仿宋" w:hint="eastAsia"/>
          <w:b/>
          <w:sz w:val="32"/>
          <w:szCs w:val="32"/>
        </w:rPr>
        <w:t>家庭学生资助落实情况</w:t>
      </w:r>
      <w:r w:rsidRPr="0024282A">
        <w:rPr>
          <w:rFonts w:ascii="仿宋_GB2312" w:eastAsia="仿宋_GB2312" w:hAnsi="仿宋"/>
          <w:b/>
          <w:sz w:val="32"/>
          <w:szCs w:val="32"/>
        </w:rPr>
        <w:t>。</w:t>
      </w:r>
      <w:r w:rsidRPr="00D33422">
        <w:rPr>
          <w:rFonts w:ascii="仿宋_GB2312" w:eastAsia="仿宋_GB2312" w:hAnsi="仿宋" w:hint="eastAsia"/>
          <w:spacing w:val="-6"/>
          <w:sz w:val="32"/>
          <w:szCs w:val="32"/>
        </w:rPr>
        <w:t>是否对建档立</w:t>
      </w:r>
      <w:proofErr w:type="gramStart"/>
      <w:r w:rsidRPr="00D33422">
        <w:rPr>
          <w:rFonts w:ascii="仿宋_GB2312" w:eastAsia="仿宋_GB2312" w:hAnsi="仿宋" w:hint="eastAsia"/>
          <w:spacing w:val="-6"/>
          <w:sz w:val="32"/>
          <w:szCs w:val="32"/>
        </w:rPr>
        <w:t>卡</w:t>
      </w:r>
      <w:r>
        <w:rPr>
          <w:rFonts w:ascii="仿宋_GB2312" w:eastAsia="仿宋_GB2312" w:hAnsi="仿宋" w:hint="eastAsia"/>
          <w:spacing w:val="-6"/>
          <w:sz w:val="32"/>
          <w:szCs w:val="32"/>
        </w:rPr>
        <w:t>贫困</w:t>
      </w:r>
      <w:proofErr w:type="gramEnd"/>
      <w:r w:rsidRPr="00D33422">
        <w:rPr>
          <w:rFonts w:ascii="仿宋_GB2312" w:eastAsia="仿宋_GB2312" w:hAnsi="仿宋" w:hint="eastAsia"/>
          <w:spacing w:val="-6"/>
          <w:sz w:val="32"/>
          <w:szCs w:val="32"/>
        </w:rPr>
        <w:t>家庭学生信息做到及时、准确维护，并认真按照工作要求完成上报；是否将</w:t>
      </w:r>
      <w:r>
        <w:rPr>
          <w:rFonts w:ascii="仿宋_GB2312" w:eastAsia="仿宋_GB2312" w:hAnsi="仿宋" w:hint="eastAsia"/>
          <w:spacing w:val="-6"/>
          <w:sz w:val="32"/>
          <w:szCs w:val="32"/>
        </w:rPr>
        <w:t>中央下发</w:t>
      </w:r>
      <w:r w:rsidRPr="00C31D7E">
        <w:rPr>
          <w:rFonts w:ascii="仿宋_GB2312" w:eastAsia="仿宋_GB2312" w:hint="eastAsia"/>
          <w:sz w:val="32"/>
          <w:szCs w:val="32"/>
        </w:rPr>
        <w:t>家庭经济困难的残疾学生及残疾人子女等7类人群</w:t>
      </w:r>
      <w:r>
        <w:rPr>
          <w:rFonts w:ascii="仿宋_GB2312" w:eastAsia="仿宋_GB2312" w:hint="eastAsia"/>
          <w:sz w:val="32"/>
          <w:szCs w:val="32"/>
        </w:rPr>
        <w:t>及山东省扶贫办下发山东籍</w:t>
      </w:r>
      <w:r w:rsidRPr="00D33422">
        <w:rPr>
          <w:rFonts w:ascii="仿宋_GB2312" w:eastAsia="仿宋_GB2312" w:hAnsi="仿宋" w:hint="eastAsia"/>
          <w:spacing w:val="-6"/>
          <w:sz w:val="32"/>
          <w:szCs w:val="32"/>
        </w:rPr>
        <w:t>建档立</w:t>
      </w:r>
      <w:proofErr w:type="gramStart"/>
      <w:r w:rsidRPr="00D33422">
        <w:rPr>
          <w:rFonts w:ascii="仿宋_GB2312" w:eastAsia="仿宋_GB2312" w:hAnsi="仿宋" w:hint="eastAsia"/>
          <w:spacing w:val="-6"/>
          <w:sz w:val="32"/>
          <w:szCs w:val="32"/>
        </w:rPr>
        <w:t>卡</w:t>
      </w:r>
      <w:r>
        <w:rPr>
          <w:rFonts w:ascii="仿宋_GB2312" w:eastAsia="仿宋_GB2312" w:hAnsi="仿宋" w:hint="eastAsia"/>
          <w:spacing w:val="-6"/>
          <w:sz w:val="32"/>
          <w:szCs w:val="32"/>
        </w:rPr>
        <w:t>贫困</w:t>
      </w:r>
      <w:proofErr w:type="gramEnd"/>
      <w:r>
        <w:rPr>
          <w:rFonts w:ascii="仿宋_GB2312" w:eastAsia="仿宋_GB2312" w:hAnsi="仿宋" w:hint="eastAsia"/>
          <w:spacing w:val="-6"/>
          <w:sz w:val="32"/>
          <w:szCs w:val="32"/>
        </w:rPr>
        <w:t>家庭</w:t>
      </w:r>
      <w:r w:rsidRPr="00D33422">
        <w:rPr>
          <w:rFonts w:ascii="仿宋_GB2312" w:eastAsia="仿宋_GB2312" w:hAnsi="仿宋" w:hint="eastAsia"/>
          <w:spacing w:val="-6"/>
          <w:sz w:val="32"/>
          <w:szCs w:val="32"/>
        </w:rPr>
        <w:t>学生纳入国家助学金资助范畴，</w:t>
      </w:r>
      <w:r>
        <w:rPr>
          <w:rFonts w:ascii="仿宋_GB2312" w:eastAsia="仿宋_GB2312" w:hAnsi="仿宋" w:hint="eastAsia"/>
          <w:spacing w:val="-6"/>
          <w:sz w:val="32"/>
          <w:szCs w:val="32"/>
        </w:rPr>
        <w:t>并按应受档次给予资助</w:t>
      </w:r>
      <w:r w:rsidRPr="00D33422">
        <w:rPr>
          <w:rFonts w:ascii="仿宋_GB2312" w:eastAsia="仿宋_GB2312" w:hAnsi="仿宋" w:hint="eastAsia"/>
          <w:spacing w:val="-6"/>
          <w:sz w:val="32"/>
          <w:szCs w:val="32"/>
        </w:rPr>
        <w:t>。</w:t>
      </w:r>
    </w:p>
    <w:p w:rsidR="0024282A" w:rsidRPr="00D33422" w:rsidRDefault="0024282A" w:rsidP="0024282A">
      <w:pPr>
        <w:spacing w:line="600" w:lineRule="exact"/>
        <w:ind w:firstLineChars="200" w:firstLine="643"/>
        <w:rPr>
          <w:rFonts w:ascii="仿宋_GB2312" w:eastAsia="仿宋_GB2312" w:hAnsi="仿宋"/>
          <w:spacing w:val="-6"/>
          <w:sz w:val="32"/>
          <w:szCs w:val="32"/>
        </w:rPr>
      </w:pPr>
      <w:r w:rsidRPr="0024282A">
        <w:rPr>
          <w:rFonts w:ascii="仿宋_GB2312" w:eastAsia="仿宋_GB2312" w:hAnsi="仿宋"/>
          <w:b/>
          <w:sz w:val="32"/>
          <w:szCs w:val="32"/>
        </w:rPr>
        <w:t>5.</w:t>
      </w:r>
      <w:r w:rsidRPr="0024282A">
        <w:rPr>
          <w:rFonts w:ascii="仿宋_GB2312" w:eastAsia="仿宋_GB2312" w:hAnsi="仿宋" w:hint="eastAsia"/>
          <w:b/>
          <w:sz w:val="32"/>
          <w:szCs w:val="32"/>
        </w:rPr>
        <w:t>生源地信用助学贷款情况及其他资助政策。</w:t>
      </w:r>
      <w:r w:rsidRPr="00D33422">
        <w:rPr>
          <w:rFonts w:ascii="仿宋_GB2312" w:eastAsia="仿宋_GB2312" w:hAnsi="仿宋" w:hint="eastAsia"/>
          <w:spacing w:val="-6"/>
          <w:sz w:val="32"/>
          <w:szCs w:val="32"/>
        </w:rPr>
        <w:t>学院是否组织有意向申请助学贷款学生进行政策宣讲、开展毕业后贷款偿还政策宣讲等</w:t>
      </w:r>
      <w:r>
        <w:rPr>
          <w:rFonts w:ascii="仿宋_GB2312" w:eastAsia="仿宋_GB2312" w:hAnsi="仿宋" w:hint="eastAsia"/>
          <w:spacing w:val="-6"/>
          <w:sz w:val="32"/>
          <w:szCs w:val="32"/>
        </w:rPr>
        <w:t>；是否召开专题会议部署贷款毕业生还款确认手续办理和信息采集工作；是否</w:t>
      </w:r>
      <w:r w:rsidRPr="00D33422">
        <w:rPr>
          <w:rFonts w:ascii="仿宋_GB2312" w:eastAsia="仿宋_GB2312" w:hAnsi="仿宋" w:hint="eastAsia"/>
          <w:spacing w:val="-6"/>
          <w:sz w:val="32"/>
          <w:szCs w:val="32"/>
        </w:rPr>
        <w:t>认真贯彻落实临时困难补助、新生绿色通道等政策，并做好相关工作。</w:t>
      </w:r>
    </w:p>
    <w:p w:rsidR="0024282A" w:rsidRPr="00D33422" w:rsidRDefault="0024282A" w:rsidP="0024282A">
      <w:pPr>
        <w:spacing w:line="600" w:lineRule="exact"/>
        <w:ind w:firstLineChars="200" w:firstLine="643"/>
        <w:rPr>
          <w:rFonts w:ascii="仿宋_GB2312" w:eastAsia="仿宋_GB2312" w:hAnsi="仿宋"/>
          <w:spacing w:val="-6"/>
          <w:sz w:val="32"/>
          <w:szCs w:val="32"/>
        </w:rPr>
      </w:pPr>
      <w:r w:rsidRPr="0024282A">
        <w:rPr>
          <w:rFonts w:ascii="仿宋_GB2312" w:eastAsia="仿宋_GB2312" w:hAnsi="仿宋"/>
          <w:b/>
          <w:sz w:val="32"/>
          <w:szCs w:val="32"/>
        </w:rPr>
        <w:lastRenderedPageBreak/>
        <w:t>6.</w:t>
      </w:r>
      <w:r w:rsidRPr="0024282A">
        <w:rPr>
          <w:rFonts w:ascii="仿宋_GB2312" w:eastAsia="仿宋_GB2312" w:hAnsi="仿宋" w:hint="eastAsia"/>
          <w:b/>
          <w:sz w:val="32"/>
          <w:szCs w:val="32"/>
        </w:rPr>
        <w:t>学生资助政策宣传及资助育人活动开展情况。</w:t>
      </w:r>
      <w:r w:rsidRPr="00D33422">
        <w:rPr>
          <w:rFonts w:ascii="仿宋_GB2312" w:eastAsia="仿宋_GB2312" w:hAnsi="仿宋" w:hint="eastAsia"/>
          <w:sz w:val="32"/>
          <w:szCs w:val="32"/>
        </w:rPr>
        <w:t>各项资助政策宣传</w:t>
      </w:r>
      <w:r>
        <w:rPr>
          <w:rFonts w:ascii="仿宋_GB2312" w:eastAsia="仿宋_GB2312" w:hAnsi="仿宋" w:hint="eastAsia"/>
          <w:sz w:val="32"/>
          <w:szCs w:val="32"/>
        </w:rPr>
        <w:t>是否落实到位</w:t>
      </w:r>
      <w:r w:rsidRPr="00D33422">
        <w:rPr>
          <w:rFonts w:ascii="仿宋_GB2312" w:eastAsia="仿宋_GB2312" w:hAnsi="仿宋" w:hint="eastAsia"/>
          <w:sz w:val="32"/>
          <w:szCs w:val="32"/>
        </w:rPr>
        <w:t>，</w:t>
      </w:r>
      <w:r>
        <w:rPr>
          <w:rFonts w:ascii="仿宋_GB2312" w:eastAsia="仿宋_GB2312" w:hAnsi="仿宋" w:hint="eastAsia"/>
          <w:sz w:val="32"/>
          <w:szCs w:val="32"/>
        </w:rPr>
        <w:t>包括</w:t>
      </w:r>
      <w:r w:rsidRPr="00D33422">
        <w:rPr>
          <w:rFonts w:ascii="仿宋_GB2312" w:eastAsia="仿宋_GB2312" w:hAnsi="仿宋" w:hint="eastAsia"/>
          <w:sz w:val="32"/>
          <w:szCs w:val="32"/>
        </w:rPr>
        <w:t>在新生入学、毕业离校、困难学生认定、国家奖助学金评定、生源地信用助学贷款等重要时间节点；</w:t>
      </w:r>
      <w:r w:rsidRPr="00D33422">
        <w:rPr>
          <w:rFonts w:ascii="仿宋_GB2312" w:eastAsia="仿宋_GB2312" w:hAnsi="仿宋" w:hint="eastAsia"/>
          <w:spacing w:val="-6"/>
          <w:sz w:val="32"/>
          <w:szCs w:val="32"/>
        </w:rPr>
        <w:t>是否</w:t>
      </w:r>
      <w:r>
        <w:rPr>
          <w:rFonts w:ascii="仿宋_GB2312" w:eastAsia="仿宋_GB2312" w:hAnsi="仿宋" w:hint="eastAsia"/>
          <w:spacing w:val="-6"/>
          <w:sz w:val="32"/>
          <w:szCs w:val="32"/>
        </w:rPr>
        <w:t>扎实</w:t>
      </w:r>
      <w:r w:rsidRPr="00D33422">
        <w:rPr>
          <w:rFonts w:ascii="仿宋_GB2312" w:eastAsia="仿宋_GB2312" w:hAnsi="仿宋" w:hint="eastAsia"/>
          <w:spacing w:val="-6"/>
          <w:sz w:val="32"/>
          <w:szCs w:val="32"/>
        </w:rPr>
        <w:t>开展“爱心传递”等主题育人活动。</w:t>
      </w:r>
    </w:p>
    <w:p w:rsidR="0024282A" w:rsidRPr="000028AB" w:rsidRDefault="0024282A" w:rsidP="0024282A">
      <w:pPr>
        <w:spacing w:line="600" w:lineRule="exact"/>
        <w:ind w:firstLineChars="200" w:firstLine="640"/>
        <w:rPr>
          <w:rFonts w:ascii="黑体" w:eastAsia="黑体" w:hAnsi="黑体"/>
          <w:bCs/>
          <w:sz w:val="32"/>
          <w:szCs w:val="32"/>
        </w:rPr>
      </w:pPr>
      <w:r w:rsidRPr="000028AB">
        <w:rPr>
          <w:rFonts w:ascii="黑体" w:eastAsia="黑体" w:hAnsi="黑体" w:hint="eastAsia"/>
          <w:bCs/>
          <w:sz w:val="32"/>
          <w:szCs w:val="32"/>
        </w:rPr>
        <w:t>四、</w:t>
      </w:r>
      <w:r>
        <w:rPr>
          <w:rFonts w:ascii="黑体" w:eastAsia="黑体" w:hAnsi="黑体" w:hint="eastAsia"/>
          <w:bCs/>
          <w:sz w:val="32"/>
          <w:szCs w:val="32"/>
        </w:rPr>
        <w:t>督查方式及时段安排</w:t>
      </w:r>
    </w:p>
    <w:p w:rsidR="0024282A" w:rsidRPr="000028AB" w:rsidRDefault="0024282A" w:rsidP="0024282A">
      <w:pPr>
        <w:spacing w:line="600" w:lineRule="exact"/>
        <w:ind w:firstLineChars="200" w:firstLine="616"/>
        <w:rPr>
          <w:rFonts w:ascii="仿宋_GB2312" w:eastAsia="仿宋_GB2312" w:hAnsi="楷体"/>
          <w:sz w:val="32"/>
          <w:szCs w:val="32"/>
        </w:rPr>
      </w:pPr>
      <w:r w:rsidRPr="000028AB">
        <w:rPr>
          <w:rFonts w:ascii="仿宋_GB2312" w:eastAsia="仿宋_GB2312" w:hAnsi="仿宋" w:hint="eastAsia"/>
          <w:spacing w:val="-6"/>
          <w:sz w:val="32"/>
          <w:szCs w:val="32"/>
        </w:rPr>
        <w:t>专项督查</w:t>
      </w:r>
      <w:r>
        <w:rPr>
          <w:rFonts w:ascii="仿宋_GB2312" w:eastAsia="仿宋_GB2312" w:hAnsi="仿宋" w:hint="eastAsia"/>
          <w:spacing w:val="-6"/>
          <w:sz w:val="32"/>
          <w:szCs w:val="32"/>
        </w:rPr>
        <w:t>采取</w:t>
      </w:r>
      <w:r w:rsidRPr="000028AB">
        <w:rPr>
          <w:rFonts w:ascii="仿宋_GB2312" w:eastAsia="仿宋_GB2312" w:hAnsi="仿宋" w:hint="eastAsia"/>
          <w:spacing w:val="-6"/>
          <w:sz w:val="32"/>
          <w:szCs w:val="32"/>
        </w:rPr>
        <w:t>学院自查自纠</w:t>
      </w:r>
      <w:r>
        <w:rPr>
          <w:rFonts w:ascii="仿宋_GB2312" w:eastAsia="仿宋_GB2312" w:hAnsi="仿宋" w:hint="eastAsia"/>
          <w:spacing w:val="-6"/>
          <w:sz w:val="32"/>
          <w:szCs w:val="32"/>
        </w:rPr>
        <w:t>和学校实地</w:t>
      </w:r>
      <w:r w:rsidRPr="000028AB">
        <w:rPr>
          <w:rFonts w:ascii="仿宋_GB2312" w:eastAsia="仿宋_GB2312" w:hAnsi="仿宋" w:hint="eastAsia"/>
          <w:spacing w:val="-6"/>
          <w:sz w:val="32"/>
          <w:szCs w:val="32"/>
        </w:rPr>
        <w:t>督查相结合</w:t>
      </w:r>
      <w:r>
        <w:rPr>
          <w:rFonts w:ascii="仿宋_GB2312" w:eastAsia="仿宋_GB2312" w:hAnsi="仿宋" w:hint="eastAsia"/>
          <w:spacing w:val="-6"/>
          <w:sz w:val="32"/>
          <w:szCs w:val="32"/>
        </w:rPr>
        <w:t>的方式</w:t>
      </w:r>
      <w:r w:rsidRPr="000028AB">
        <w:rPr>
          <w:rFonts w:ascii="仿宋_GB2312" w:eastAsia="仿宋_GB2312" w:hAnsi="仿宋" w:hint="eastAsia"/>
          <w:spacing w:val="-6"/>
          <w:sz w:val="32"/>
          <w:szCs w:val="32"/>
        </w:rPr>
        <w:t>，具体时段安排：</w:t>
      </w:r>
    </w:p>
    <w:p w:rsidR="0024282A" w:rsidRDefault="0024282A" w:rsidP="0024282A">
      <w:pPr>
        <w:spacing w:line="600" w:lineRule="exact"/>
        <w:ind w:firstLineChars="200" w:firstLine="640"/>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11</w:t>
      </w:r>
      <w:r w:rsidRPr="00400C8C">
        <w:rPr>
          <w:rFonts w:ascii="楷体" w:eastAsia="楷体" w:hAnsi="楷体" w:hint="eastAsia"/>
          <w:sz w:val="32"/>
          <w:szCs w:val="32"/>
        </w:rPr>
        <w:t>月</w:t>
      </w:r>
      <w:r>
        <w:rPr>
          <w:rFonts w:ascii="楷体" w:eastAsia="楷体" w:hAnsi="楷体"/>
          <w:sz w:val="32"/>
          <w:szCs w:val="32"/>
        </w:rPr>
        <w:t>12</w:t>
      </w:r>
      <w:r>
        <w:rPr>
          <w:rFonts w:ascii="楷体" w:eastAsia="楷体" w:hAnsi="楷体" w:hint="eastAsia"/>
          <w:sz w:val="32"/>
          <w:szCs w:val="32"/>
        </w:rPr>
        <w:t>日</w:t>
      </w:r>
      <w:r w:rsidRPr="00400C8C">
        <w:rPr>
          <w:rFonts w:ascii="楷体" w:eastAsia="楷体" w:hAnsi="楷体" w:hint="eastAsia"/>
          <w:sz w:val="32"/>
          <w:szCs w:val="32"/>
        </w:rPr>
        <w:t>-</w:t>
      </w:r>
      <w:r>
        <w:rPr>
          <w:rFonts w:ascii="楷体" w:eastAsia="楷体" w:hAnsi="楷体"/>
          <w:sz w:val="32"/>
          <w:szCs w:val="32"/>
        </w:rPr>
        <w:t>11</w:t>
      </w:r>
      <w:r w:rsidRPr="00400C8C">
        <w:rPr>
          <w:rFonts w:ascii="楷体" w:eastAsia="楷体" w:hAnsi="楷体" w:hint="eastAsia"/>
          <w:sz w:val="32"/>
          <w:szCs w:val="32"/>
        </w:rPr>
        <w:t>月</w:t>
      </w:r>
      <w:r>
        <w:rPr>
          <w:rFonts w:ascii="楷体" w:eastAsia="楷体" w:hAnsi="楷体"/>
          <w:sz w:val="32"/>
          <w:szCs w:val="32"/>
        </w:rPr>
        <w:t>19</w:t>
      </w:r>
      <w:r w:rsidRPr="00400C8C">
        <w:rPr>
          <w:rFonts w:ascii="楷体" w:eastAsia="楷体" w:hAnsi="楷体" w:hint="eastAsia"/>
          <w:sz w:val="32"/>
          <w:szCs w:val="32"/>
        </w:rPr>
        <w:t>日</w:t>
      </w:r>
      <w:r>
        <w:rPr>
          <w:rFonts w:ascii="楷体" w:eastAsia="楷体" w:hAnsi="楷体" w:hint="eastAsia"/>
          <w:sz w:val="32"/>
          <w:szCs w:val="32"/>
        </w:rPr>
        <w:t>，各学院自查自纠阶段</w:t>
      </w:r>
    </w:p>
    <w:p w:rsidR="0024282A" w:rsidRPr="000028AB" w:rsidRDefault="0024282A" w:rsidP="0024282A">
      <w:pPr>
        <w:spacing w:line="600" w:lineRule="exact"/>
        <w:ind w:firstLineChars="200" w:firstLine="640"/>
        <w:rPr>
          <w:rFonts w:ascii="仿宋_GB2312" w:eastAsia="仿宋_GB2312" w:hAnsi="仿宋"/>
          <w:sz w:val="32"/>
          <w:szCs w:val="32"/>
        </w:rPr>
      </w:pPr>
      <w:r w:rsidRPr="000028AB">
        <w:rPr>
          <w:rFonts w:ascii="仿宋_GB2312" w:eastAsia="仿宋_GB2312" w:hAnsi="仿宋" w:hint="eastAsia"/>
          <w:sz w:val="32"/>
          <w:szCs w:val="32"/>
        </w:rPr>
        <w:t>各学院</w:t>
      </w:r>
      <w:r>
        <w:rPr>
          <w:rFonts w:ascii="仿宋_GB2312" w:eastAsia="仿宋_GB2312" w:hAnsi="仿宋" w:hint="eastAsia"/>
          <w:sz w:val="32"/>
          <w:szCs w:val="32"/>
        </w:rPr>
        <w:t>要</w:t>
      </w:r>
      <w:r w:rsidRPr="000028AB">
        <w:rPr>
          <w:rFonts w:ascii="仿宋_GB2312" w:eastAsia="仿宋_GB2312" w:hAnsi="仿宋" w:hint="eastAsia"/>
          <w:sz w:val="32"/>
          <w:szCs w:val="32"/>
        </w:rPr>
        <w:t>对照学校专项督查通知要求，认真总结梳理2019和2020年度学生资助总体工作，</w:t>
      </w:r>
      <w:proofErr w:type="gramStart"/>
      <w:r w:rsidRPr="000028AB">
        <w:rPr>
          <w:rFonts w:ascii="仿宋_GB2312" w:eastAsia="仿宋_GB2312" w:hAnsi="仿宋" w:hint="eastAsia"/>
          <w:sz w:val="32"/>
          <w:szCs w:val="32"/>
        </w:rPr>
        <w:t>深入查</w:t>
      </w:r>
      <w:proofErr w:type="gramEnd"/>
      <w:r w:rsidRPr="000028AB">
        <w:rPr>
          <w:rFonts w:ascii="仿宋_GB2312" w:eastAsia="仿宋_GB2312" w:hAnsi="仿宋" w:hint="eastAsia"/>
          <w:sz w:val="32"/>
          <w:szCs w:val="32"/>
        </w:rPr>
        <w:t>摆工作中存在的问题和薄弱环节，形成书面自查</w:t>
      </w:r>
      <w:r>
        <w:rPr>
          <w:rFonts w:ascii="仿宋_GB2312" w:eastAsia="仿宋_GB2312" w:hAnsi="仿宋" w:hint="eastAsia"/>
          <w:sz w:val="32"/>
          <w:szCs w:val="32"/>
        </w:rPr>
        <w:t>自纠</w:t>
      </w:r>
      <w:r w:rsidRPr="000028AB">
        <w:rPr>
          <w:rFonts w:ascii="仿宋_GB2312" w:eastAsia="仿宋_GB2312" w:hAnsi="仿宋" w:hint="eastAsia"/>
          <w:sz w:val="32"/>
          <w:szCs w:val="32"/>
        </w:rPr>
        <w:t>报告（包括工作开展情况、存在问题不足、整改思路举措及工作建议等）。</w:t>
      </w:r>
    </w:p>
    <w:p w:rsidR="0024282A" w:rsidRDefault="0024282A" w:rsidP="0024282A">
      <w:pPr>
        <w:spacing w:line="600" w:lineRule="exact"/>
        <w:ind w:firstLineChars="200" w:firstLine="640"/>
        <w:rPr>
          <w:rFonts w:ascii="楷体" w:eastAsia="楷体" w:hAnsi="楷体"/>
          <w:sz w:val="32"/>
          <w:szCs w:val="32"/>
        </w:rPr>
      </w:pPr>
      <w:r>
        <w:rPr>
          <w:rFonts w:ascii="楷体" w:eastAsia="楷体" w:hAnsi="楷体" w:hint="eastAsia"/>
          <w:sz w:val="32"/>
          <w:szCs w:val="32"/>
        </w:rPr>
        <w:t>（二）实地督</w:t>
      </w:r>
      <w:r w:rsidRPr="00400C8C">
        <w:rPr>
          <w:rFonts w:ascii="楷体" w:eastAsia="楷体" w:hAnsi="楷体" w:hint="eastAsia"/>
          <w:sz w:val="32"/>
          <w:szCs w:val="32"/>
        </w:rPr>
        <w:t>查</w:t>
      </w:r>
      <w:r>
        <w:rPr>
          <w:rFonts w:ascii="楷体" w:eastAsia="楷体" w:hAnsi="楷体" w:hint="eastAsia"/>
          <w:sz w:val="32"/>
          <w:szCs w:val="32"/>
        </w:rPr>
        <w:t>及总结反馈</w:t>
      </w:r>
      <w:r w:rsidRPr="00400C8C">
        <w:rPr>
          <w:rFonts w:ascii="楷体" w:eastAsia="楷体" w:hAnsi="楷体" w:hint="eastAsia"/>
          <w:sz w:val="32"/>
          <w:szCs w:val="32"/>
        </w:rPr>
        <w:t>阶段</w:t>
      </w:r>
    </w:p>
    <w:p w:rsidR="0024282A" w:rsidRPr="000028AB" w:rsidRDefault="0024282A" w:rsidP="0024282A">
      <w:pPr>
        <w:spacing w:line="600" w:lineRule="exact"/>
        <w:ind w:firstLineChars="200" w:firstLine="640"/>
        <w:rPr>
          <w:rFonts w:ascii="仿宋_GB2312" w:eastAsia="仿宋_GB2312" w:hAnsi="仿宋"/>
          <w:sz w:val="32"/>
          <w:szCs w:val="32"/>
        </w:rPr>
      </w:pPr>
      <w:r w:rsidRPr="000028AB">
        <w:rPr>
          <w:rFonts w:ascii="仿宋_GB2312" w:eastAsia="仿宋_GB2312" w:hAnsi="仿宋" w:hint="eastAsia"/>
          <w:sz w:val="32"/>
          <w:szCs w:val="32"/>
        </w:rPr>
        <w:t>专项督查工作小组深入各学院，进行实地工作督查，届时将</w:t>
      </w:r>
      <w:r w:rsidRPr="000028AB">
        <w:rPr>
          <w:rFonts w:ascii="仿宋_GB2312" w:eastAsia="仿宋_GB2312" w:hAnsi="黑体" w:cs="宋体" w:hint="eastAsia"/>
          <w:sz w:val="32"/>
          <w:szCs w:val="32"/>
        </w:rPr>
        <w:t>采取</w:t>
      </w:r>
      <w:r w:rsidRPr="000028AB">
        <w:rPr>
          <w:rFonts w:ascii="仿宋_GB2312" w:eastAsia="仿宋_GB2312" w:hAnsi="仿宋" w:hint="eastAsia"/>
          <w:sz w:val="32"/>
          <w:szCs w:val="32"/>
        </w:rPr>
        <w:t>听取汇报、查阅资料（电子及纸质）、问卷调查、</w:t>
      </w:r>
      <w:r w:rsidRPr="000028AB">
        <w:rPr>
          <w:rFonts w:ascii="仿宋_GB2312" w:eastAsia="仿宋_GB2312" w:hint="eastAsia"/>
          <w:sz w:val="32"/>
          <w:szCs w:val="32"/>
        </w:rPr>
        <w:t>座谈交流</w:t>
      </w:r>
      <w:r w:rsidRPr="000028AB">
        <w:rPr>
          <w:rFonts w:ascii="仿宋_GB2312" w:eastAsia="仿宋_GB2312" w:hAnsi="仿宋" w:hint="eastAsia"/>
          <w:sz w:val="32"/>
          <w:szCs w:val="32"/>
        </w:rPr>
        <w:t>等方式，广泛听取意见，全面了解情况。督查工作小组针对督查</w:t>
      </w:r>
      <w:r>
        <w:rPr>
          <w:rFonts w:ascii="仿宋_GB2312" w:eastAsia="仿宋_GB2312" w:hAnsi="仿宋" w:hint="eastAsia"/>
          <w:sz w:val="32"/>
          <w:szCs w:val="32"/>
        </w:rPr>
        <w:t>中存在的问题</w:t>
      </w:r>
      <w:r w:rsidRPr="000028AB">
        <w:rPr>
          <w:rFonts w:ascii="仿宋_GB2312" w:eastAsia="仿宋_GB2312" w:hAnsi="仿宋" w:hint="eastAsia"/>
          <w:sz w:val="32"/>
          <w:szCs w:val="32"/>
        </w:rPr>
        <w:t>，</w:t>
      </w:r>
      <w:r>
        <w:rPr>
          <w:rFonts w:ascii="仿宋_GB2312" w:eastAsia="仿宋_GB2312" w:hAnsi="仿宋" w:hint="eastAsia"/>
          <w:sz w:val="32"/>
          <w:szCs w:val="32"/>
        </w:rPr>
        <w:t>及时向学院</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反馈。督</w:t>
      </w:r>
      <w:r w:rsidRPr="000028AB">
        <w:rPr>
          <w:rFonts w:ascii="仿宋_GB2312" w:eastAsia="仿宋_GB2312" w:hAnsi="仿宋" w:hint="eastAsia"/>
          <w:sz w:val="32"/>
          <w:szCs w:val="32"/>
        </w:rPr>
        <w:t>查重在发现问题，督促并帮助解决问题，进一步提升各学院学生资助工作成效。</w:t>
      </w:r>
      <w:r w:rsidRPr="00BE391C">
        <w:rPr>
          <w:rFonts w:ascii="仿宋_GB2312" w:eastAsia="仿宋_GB2312" w:hAnsi="仿宋" w:hint="eastAsia"/>
          <w:sz w:val="32"/>
          <w:szCs w:val="32"/>
        </w:rPr>
        <w:t>（具体工作安排另行通知）</w:t>
      </w:r>
    </w:p>
    <w:p w:rsidR="0024282A" w:rsidRPr="000028AB" w:rsidRDefault="0024282A" w:rsidP="0024282A">
      <w:pPr>
        <w:spacing w:line="600" w:lineRule="exact"/>
        <w:ind w:firstLineChars="200" w:firstLine="640"/>
        <w:rPr>
          <w:rFonts w:ascii="黑体" w:eastAsia="黑体" w:hAnsi="黑体"/>
          <w:bCs/>
          <w:sz w:val="32"/>
          <w:szCs w:val="32"/>
        </w:rPr>
      </w:pPr>
      <w:r w:rsidRPr="000028AB">
        <w:rPr>
          <w:rFonts w:ascii="黑体" w:eastAsia="黑体" w:hAnsi="黑体" w:hint="eastAsia"/>
          <w:bCs/>
          <w:sz w:val="32"/>
          <w:szCs w:val="32"/>
        </w:rPr>
        <w:t>五、工作要求</w:t>
      </w:r>
    </w:p>
    <w:p w:rsidR="0024282A" w:rsidRPr="0092567E" w:rsidRDefault="0024282A" w:rsidP="00BE391C">
      <w:pPr>
        <w:spacing w:line="600" w:lineRule="exact"/>
        <w:ind w:firstLineChars="200" w:firstLine="640"/>
        <w:rPr>
          <w:rFonts w:ascii="仿宋_GB2312" w:eastAsia="仿宋_GB2312" w:hAnsi="仿宋"/>
          <w:sz w:val="32"/>
          <w:szCs w:val="32"/>
        </w:rPr>
      </w:pPr>
      <w:r w:rsidRPr="00BE391C">
        <w:rPr>
          <w:rFonts w:ascii="仿宋_GB2312" w:eastAsia="仿宋_GB2312" w:hAnsi="仿宋" w:hint="eastAsia"/>
          <w:sz w:val="32"/>
          <w:szCs w:val="32"/>
        </w:rPr>
        <w:t>1.各学院要高度重视，精心部署。</w:t>
      </w:r>
      <w:r w:rsidRPr="0092567E">
        <w:rPr>
          <w:rFonts w:ascii="仿宋_GB2312" w:eastAsia="仿宋_GB2312" w:hAnsi="仿宋" w:hint="eastAsia"/>
          <w:sz w:val="32"/>
          <w:szCs w:val="32"/>
        </w:rPr>
        <w:t>开展学生资助工作</w:t>
      </w:r>
      <w:r w:rsidRPr="000028AB">
        <w:rPr>
          <w:rFonts w:ascii="仿宋_GB2312" w:eastAsia="仿宋_GB2312" w:hAnsi="仿宋" w:hint="eastAsia"/>
          <w:spacing w:val="-6"/>
          <w:sz w:val="32"/>
          <w:szCs w:val="32"/>
        </w:rPr>
        <w:t>“1+X”</w:t>
      </w:r>
      <w:r w:rsidRPr="0092567E">
        <w:rPr>
          <w:rFonts w:ascii="仿宋_GB2312" w:eastAsia="仿宋_GB2312" w:hAnsi="仿宋" w:hint="eastAsia"/>
          <w:sz w:val="32"/>
          <w:szCs w:val="32"/>
        </w:rPr>
        <w:t>专项督查是全面贯彻落实国家各项资助政策，推进资助工作精准化进程的重要举措，对进一步提升学校资助工作科学化</w:t>
      </w:r>
      <w:r w:rsidRPr="0092567E">
        <w:rPr>
          <w:rFonts w:ascii="仿宋_GB2312" w:eastAsia="仿宋_GB2312" w:hAnsi="仿宋" w:hint="eastAsia"/>
          <w:sz w:val="32"/>
          <w:szCs w:val="32"/>
        </w:rPr>
        <w:lastRenderedPageBreak/>
        <w:t>水平，增强资助工作育人成效，具有重要现实意义。</w:t>
      </w:r>
    </w:p>
    <w:p w:rsidR="0024282A" w:rsidRPr="0092567E" w:rsidRDefault="0024282A" w:rsidP="0024282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sidRPr="0092567E">
        <w:rPr>
          <w:rFonts w:ascii="仿宋_GB2312" w:eastAsia="仿宋_GB2312" w:hAnsi="仿宋" w:hint="eastAsia"/>
          <w:sz w:val="32"/>
          <w:szCs w:val="32"/>
        </w:rPr>
        <w:t>.各学院要将书面自查</w:t>
      </w:r>
      <w:r>
        <w:rPr>
          <w:rFonts w:ascii="仿宋_GB2312" w:eastAsia="仿宋_GB2312" w:hAnsi="仿宋" w:hint="eastAsia"/>
          <w:sz w:val="32"/>
          <w:szCs w:val="32"/>
        </w:rPr>
        <w:t>自</w:t>
      </w:r>
      <w:proofErr w:type="gramStart"/>
      <w:r>
        <w:rPr>
          <w:rFonts w:ascii="仿宋_GB2312" w:eastAsia="仿宋_GB2312" w:hAnsi="仿宋" w:hint="eastAsia"/>
          <w:sz w:val="32"/>
          <w:szCs w:val="32"/>
        </w:rPr>
        <w:t>纠</w:t>
      </w:r>
      <w:r w:rsidRPr="0092567E">
        <w:rPr>
          <w:rFonts w:ascii="仿宋_GB2312" w:eastAsia="仿宋_GB2312" w:hAnsi="仿宋" w:hint="eastAsia"/>
          <w:sz w:val="32"/>
          <w:szCs w:val="32"/>
        </w:rPr>
        <w:t>报告</w:t>
      </w:r>
      <w:proofErr w:type="gramEnd"/>
      <w:r>
        <w:rPr>
          <w:rFonts w:ascii="仿宋_GB2312" w:eastAsia="仿宋_GB2312" w:hAnsi="仿宋" w:hint="eastAsia"/>
          <w:sz w:val="32"/>
          <w:szCs w:val="32"/>
        </w:rPr>
        <w:t>及</w:t>
      </w:r>
      <w:r w:rsidRPr="0092567E">
        <w:rPr>
          <w:rFonts w:ascii="仿宋_GB2312" w:eastAsia="仿宋_GB2312" w:hAnsi="仿宋" w:hint="eastAsia"/>
          <w:sz w:val="32"/>
          <w:szCs w:val="32"/>
        </w:rPr>
        <w:t>（</w:t>
      </w:r>
      <w:r>
        <w:rPr>
          <w:rFonts w:ascii="仿宋_GB2312" w:eastAsia="仿宋_GB2312" w:hAnsi="仿宋" w:hint="eastAsia"/>
          <w:sz w:val="32"/>
          <w:szCs w:val="32"/>
        </w:rPr>
        <w:t>附件1</w:t>
      </w:r>
      <w:proofErr w:type="gramStart"/>
      <w:r w:rsidRPr="0092567E">
        <w:rPr>
          <w:rFonts w:ascii="仿宋_GB2312" w:eastAsia="仿宋_GB2312" w:hAnsi="仿宋" w:hint="eastAsia"/>
          <w:sz w:val="32"/>
          <w:szCs w:val="32"/>
        </w:rPr>
        <w:t>整改台</w:t>
      </w:r>
      <w:proofErr w:type="gramEnd"/>
      <w:r w:rsidRPr="0092567E">
        <w:rPr>
          <w:rFonts w:ascii="仿宋_GB2312" w:eastAsia="仿宋_GB2312" w:hAnsi="仿宋" w:hint="eastAsia"/>
          <w:sz w:val="32"/>
          <w:szCs w:val="32"/>
        </w:rPr>
        <w:t>账）经</w:t>
      </w:r>
      <w:proofErr w:type="gramStart"/>
      <w:r w:rsidRPr="0092567E">
        <w:rPr>
          <w:rFonts w:ascii="仿宋_GB2312" w:eastAsia="仿宋_GB2312" w:hAnsi="仿宋" w:hint="eastAsia"/>
          <w:sz w:val="32"/>
          <w:szCs w:val="32"/>
        </w:rPr>
        <w:t>学工办</w:t>
      </w:r>
      <w:proofErr w:type="gramEnd"/>
      <w:r w:rsidRPr="0092567E">
        <w:rPr>
          <w:rFonts w:ascii="仿宋_GB2312" w:eastAsia="仿宋_GB2312" w:hAnsi="仿宋" w:hint="eastAsia"/>
          <w:sz w:val="32"/>
          <w:szCs w:val="32"/>
        </w:rPr>
        <w:t>主任签字加盖单位公章后，</w:t>
      </w:r>
      <w:r>
        <w:rPr>
          <w:rFonts w:ascii="仿宋_GB2312" w:eastAsia="仿宋_GB2312" w:hAnsi="仿宋" w:hint="eastAsia"/>
          <w:sz w:val="32"/>
          <w:szCs w:val="32"/>
        </w:rPr>
        <w:t>纸质版（1份）于1</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19</w:t>
      </w:r>
      <w:r>
        <w:rPr>
          <w:rFonts w:ascii="仿宋_GB2312" w:eastAsia="仿宋_GB2312" w:hAnsi="仿宋" w:hint="eastAsia"/>
          <w:sz w:val="32"/>
          <w:szCs w:val="32"/>
        </w:rPr>
        <w:t>日前报送</w:t>
      </w:r>
      <w:proofErr w:type="gramStart"/>
      <w:r>
        <w:rPr>
          <w:rFonts w:ascii="仿宋_GB2312" w:eastAsia="仿宋_GB2312" w:hAnsi="仿宋" w:hint="eastAsia"/>
          <w:sz w:val="32"/>
          <w:szCs w:val="32"/>
        </w:rPr>
        <w:t>至知行楼</w:t>
      </w:r>
      <w:proofErr w:type="gramEnd"/>
      <w:r>
        <w:rPr>
          <w:rFonts w:ascii="仿宋_GB2312" w:eastAsia="仿宋_GB2312" w:hAnsi="仿宋" w:hint="eastAsia"/>
          <w:sz w:val="32"/>
          <w:szCs w:val="32"/>
        </w:rPr>
        <w:t>3</w:t>
      </w:r>
      <w:r>
        <w:rPr>
          <w:rFonts w:ascii="仿宋_GB2312" w:eastAsia="仿宋_GB2312" w:hAnsi="仿宋"/>
          <w:sz w:val="32"/>
          <w:szCs w:val="32"/>
        </w:rPr>
        <w:t>23</w:t>
      </w:r>
      <w:r>
        <w:rPr>
          <w:rFonts w:ascii="仿宋_GB2312" w:eastAsia="仿宋_GB2312" w:hAnsi="仿宋" w:hint="eastAsia"/>
          <w:sz w:val="32"/>
          <w:szCs w:val="32"/>
        </w:rPr>
        <w:t>室，电子版</w:t>
      </w:r>
      <w:r w:rsidRPr="0092567E">
        <w:rPr>
          <w:rFonts w:ascii="仿宋_GB2312" w:eastAsia="仿宋_GB2312" w:hAnsi="仿宋" w:hint="eastAsia"/>
          <w:sz w:val="32"/>
          <w:szCs w:val="32"/>
        </w:rPr>
        <w:t>发至学生资助管理中心邮箱（qndzzzx@163.com）。</w:t>
      </w:r>
    </w:p>
    <w:p w:rsidR="0024282A" w:rsidRPr="0092567E" w:rsidRDefault="0024282A" w:rsidP="0024282A">
      <w:pPr>
        <w:spacing w:line="600" w:lineRule="exact"/>
        <w:rPr>
          <w:rFonts w:ascii="仿宋_GB2312" w:eastAsia="仿宋_GB2312" w:hAnsi="仿宋"/>
          <w:sz w:val="32"/>
          <w:szCs w:val="32"/>
        </w:rPr>
      </w:pPr>
      <w:r w:rsidRPr="0092567E">
        <w:rPr>
          <w:rFonts w:ascii="仿宋_GB2312" w:eastAsia="仿宋_GB2312" w:hAnsi="仿宋" w:hint="eastAsia"/>
          <w:sz w:val="32"/>
          <w:szCs w:val="32"/>
        </w:rPr>
        <w:t xml:space="preserve">    </w:t>
      </w:r>
    </w:p>
    <w:p w:rsidR="0024282A" w:rsidRDefault="0024282A" w:rsidP="00BE391C">
      <w:pPr>
        <w:spacing w:line="600" w:lineRule="exact"/>
        <w:ind w:firstLineChars="250" w:firstLine="800"/>
        <w:rPr>
          <w:rFonts w:ascii="仿宋_GB2312" w:eastAsia="仿宋_GB2312" w:hAnsi="仿宋"/>
          <w:sz w:val="32"/>
          <w:szCs w:val="32"/>
        </w:rPr>
      </w:pPr>
      <w:r w:rsidRPr="008F32C4">
        <w:rPr>
          <w:rFonts w:ascii="仿宋_GB2312" w:eastAsia="仿宋_GB2312" w:hAnsi="仿宋" w:hint="eastAsia"/>
          <w:sz w:val="32"/>
          <w:szCs w:val="32"/>
        </w:rPr>
        <w:t>附</w:t>
      </w:r>
      <w:r w:rsidR="00BE391C">
        <w:rPr>
          <w:rFonts w:ascii="仿宋_GB2312" w:eastAsia="仿宋_GB2312" w:hAnsi="仿宋" w:hint="eastAsia"/>
          <w:sz w:val="32"/>
          <w:szCs w:val="32"/>
        </w:rPr>
        <w:t>件</w:t>
      </w:r>
      <w:r w:rsidRPr="008F32C4">
        <w:rPr>
          <w:rFonts w:ascii="仿宋_GB2312" w:eastAsia="仿宋_GB2312" w:hAnsi="仿宋" w:hint="eastAsia"/>
          <w:sz w:val="32"/>
          <w:szCs w:val="32"/>
        </w:rPr>
        <w:t>：</w:t>
      </w:r>
      <w:r w:rsidRPr="00C46C34">
        <w:rPr>
          <w:rFonts w:ascii="仿宋_GB2312" w:eastAsia="仿宋_GB2312" w:hAnsi="仿宋"/>
          <w:sz w:val="32"/>
          <w:szCs w:val="32"/>
        </w:rPr>
        <w:t>学生资助专项督查整改工作台</w:t>
      </w:r>
      <w:proofErr w:type="gramStart"/>
      <w:r w:rsidRPr="00C46C34">
        <w:rPr>
          <w:rFonts w:ascii="仿宋_GB2312" w:eastAsia="仿宋_GB2312" w:hAnsi="仿宋"/>
          <w:sz w:val="32"/>
          <w:szCs w:val="32"/>
        </w:rPr>
        <w:t>账</w:t>
      </w:r>
      <w:proofErr w:type="gramEnd"/>
      <w:r>
        <w:rPr>
          <w:rFonts w:ascii="仿宋_GB2312" w:eastAsia="仿宋_GB2312" w:hAnsi="仿宋" w:hint="eastAsia"/>
          <w:sz w:val="32"/>
          <w:szCs w:val="32"/>
        </w:rPr>
        <w:t xml:space="preserve"> </w:t>
      </w:r>
      <w:r>
        <w:rPr>
          <w:rFonts w:ascii="仿宋_GB2312" w:eastAsia="仿宋_GB2312" w:hAnsi="仿宋"/>
          <w:sz w:val="32"/>
          <w:szCs w:val="32"/>
        </w:rPr>
        <w:t xml:space="preserve"> </w:t>
      </w:r>
    </w:p>
    <w:p w:rsidR="0024282A" w:rsidRPr="008F32C4" w:rsidRDefault="0024282A" w:rsidP="0024282A">
      <w:pPr>
        <w:spacing w:line="600" w:lineRule="exact"/>
        <w:ind w:leftChars="200" w:left="420" w:firstLineChars="200" w:firstLine="640"/>
        <w:rPr>
          <w:rFonts w:ascii="仿宋_GB2312" w:eastAsia="仿宋_GB2312" w:hAnsi="仿宋"/>
          <w:sz w:val="32"/>
          <w:szCs w:val="32"/>
        </w:rPr>
      </w:pPr>
    </w:p>
    <w:p w:rsidR="0024282A" w:rsidRDefault="0024282A" w:rsidP="0024282A">
      <w:pPr>
        <w:spacing w:line="600" w:lineRule="exact"/>
        <w:ind w:firstLineChars="1700" w:firstLine="5440"/>
        <w:rPr>
          <w:rFonts w:ascii="仿宋_GB2312" w:eastAsia="仿宋_GB2312" w:hAnsi="仿宋"/>
          <w:sz w:val="32"/>
          <w:szCs w:val="32"/>
        </w:rPr>
      </w:pPr>
    </w:p>
    <w:p w:rsidR="0024282A" w:rsidRPr="00613F39" w:rsidRDefault="0024282A" w:rsidP="0024282A">
      <w:pPr>
        <w:spacing w:line="600" w:lineRule="exact"/>
        <w:ind w:firstLineChars="1700" w:firstLine="5440"/>
        <w:rPr>
          <w:rFonts w:ascii="仿宋_GB2312" w:eastAsia="仿宋_GB2312" w:hAnsi="仿宋"/>
          <w:sz w:val="32"/>
          <w:szCs w:val="32"/>
        </w:rPr>
      </w:pPr>
      <w:r w:rsidRPr="00613F39">
        <w:rPr>
          <w:rFonts w:ascii="仿宋_GB2312" w:eastAsia="仿宋_GB2312" w:hAnsi="仿宋" w:hint="eastAsia"/>
          <w:sz w:val="32"/>
          <w:szCs w:val="32"/>
        </w:rPr>
        <w:t>学生工作处</w:t>
      </w:r>
    </w:p>
    <w:p w:rsidR="0024282A" w:rsidRPr="00EF548E" w:rsidRDefault="0024282A" w:rsidP="0024282A">
      <w:pPr>
        <w:spacing w:line="600" w:lineRule="exact"/>
        <w:ind w:firstLineChars="1600" w:firstLine="5120"/>
        <w:rPr>
          <w:rFonts w:ascii="仿宋" w:eastAsia="仿宋" w:hAnsi="仿宋"/>
          <w:sz w:val="32"/>
          <w:szCs w:val="32"/>
          <w:u w:val="single"/>
        </w:rPr>
      </w:pPr>
      <w:r w:rsidRPr="00613F39">
        <w:rPr>
          <w:rFonts w:ascii="仿宋_GB2312" w:eastAsia="仿宋_GB2312" w:hAnsi="仿宋" w:hint="eastAsia"/>
          <w:sz w:val="32"/>
          <w:szCs w:val="32"/>
        </w:rPr>
        <w:t>2</w:t>
      </w:r>
      <w:r w:rsidRPr="00613F39">
        <w:rPr>
          <w:rFonts w:ascii="仿宋_GB2312" w:eastAsia="仿宋_GB2312" w:hAnsi="仿宋"/>
          <w:sz w:val="32"/>
          <w:szCs w:val="32"/>
        </w:rPr>
        <w:t>020</w:t>
      </w:r>
      <w:r w:rsidRPr="00613F39">
        <w:rPr>
          <w:rFonts w:ascii="仿宋_GB2312" w:eastAsia="仿宋_GB2312" w:hAnsi="仿宋" w:hint="eastAsia"/>
          <w:sz w:val="32"/>
          <w:szCs w:val="32"/>
        </w:rPr>
        <w:t>年</w:t>
      </w:r>
      <w:r>
        <w:rPr>
          <w:rFonts w:ascii="仿宋_GB2312" w:eastAsia="仿宋_GB2312" w:hAnsi="仿宋"/>
          <w:sz w:val="32"/>
          <w:szCs w:val="32"/>
        </w:rPr>
        <w:t>11</w:t>
      </w:r>
      <w:r w:rsidRPr="00613F39">
        <w:rPr>
          <w:rFonts w:ascii="仿宋_GB2312" w:eastAsia="仿宋_GB2312" w:hAnsi="仿宋" w:hint="eastAsia"/>
          <w:sz w:val="32"/>
          <w:szCs w:val="32"/>
        </w:rPr>
        <w:t>月</w:t>
      </w:r>
      <w:r>
        <w:rPr>
          <w:rFonts w:ascii="仿宋_GB2312" w:eastAsia="仿宋_GB2312" w:hAnsi="仿宋"/>
          <w:sz w:val="32"/>
          <w:szCs w:val="32"/>
        </w:rPr>
        <w:t>11</w:t>
      </w:r>
      <w:r>
        <w:rPr>
          <w:rFonts w:ascii="仿宋_GB2312" w:eastAsia="仿宋_GB2312" w:hAnsi="仿宋" w:hint="eastAsia"/>
          <w:sz w:val="32"/>
          <w:szCs w:val="32"/>
        </w:rPr>
        <w:t>日</w:t>
      </w:r>
    </w:p>
    <w:p w:rsidR="00BE391C" w:rsidRDefault="00BE391C">
      <w:pPr>
        <w:widowControl/>
        <w:jc w:val="left"/>
        <w:rPr>
          <w:rFonts w:ascii="仿宋_GB2312" w:eastAsia="仿宋_GB2312" w:hAnsi="仿宋" w:cs="宋体"/>
          <w:kern w:val="36"/>
          <w:sz w:val="32"/>
          <w:szCs w:val="32"/>
        </w:rPr>
      </w:pPr>
      <w:r>
        <w:rPr>
          <w:rFonts w:ascii="仿宋_GB2312" w:eastAsia="仿宋_GB2312" w:hAnsi="仿宋" w:cs="宋体"/>
          <w:kern w:val="36"/>
          <w:sz w:val="32"/>
          <w:szCs w:val="32"/>
        </w:rPr>
        <w:br w:type="page"/>
      </w:r>
    </w:p>
    <w:p w:rsidR="00BE391C" w:rsidRDefault="00BE391C" w:rsidP="0024282A">
      <w:pPr>
        <w:adjustRightInd w:val="0"/>
        <w:snapToGrid w:val="0"/>
        <w:spacing w:line="600" w:lineRule="exact"/>
        <w:rPr>
          <w:rFonts w:ascii="仿宋_GB2312" w:eastAsia="仿宋_GB2312" w:hAnsi="仿宋" w:cs="宋体"/>
          <w:kern w:val="36"/>
          <w:sz w:val="32"/>
          <w:szCs w:val="32"/>
        </w:rPr>
        <w:sectPr w:rsidR="00BE391C" w:rsidSect="003B1F1D">
          <w:pgSz w:w="11906" w:h="16838"/>
          <w:pgMar w:top="1440" w:right="1800" w:bottom="1440" w:left="1800" w:header="851" w:footer="992" w:gutter="0"/>
          <w:cols w:space="425"/>
          <w:docGrid w:type="lines" w:linePitch="312"/>
        </w:sectPr>
      </w:pPr>
    </w:p>
    <w:p w:rsidR="00BE391C" w:rsidRPr="00BE391C" w:rsidRDefault="00BE391C" w:rsidP="00BE391C">
      <w:pPr>
        <w:spacing w:line="540" w:lineRule="exact"/>
        <w:rPr>
          <w:rFonts w:ascii="黑体" w:eastAsia="黑体" w:hAnsi="黑体"/>
          <w:sz w:val="32"/>
          <w:szCs w:val="32"/>
        </w:rPr>
      </w:pPr>
      <w:r w:rsidRPr="00BE391C">
        <w:rPr>
          <w:rFonts w:ascii="黑体" w:eastAsia="黑体" w:hAnsi="黑体"/>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E391C">
        <w:rPr>
          <w:rFonts w:ascii="黑体" w:eastAsia="黑体" w:hAnsi="黑体"/>
          <w:sz w:val="32"/>
          <w:szCs w:val="32"/>
        </w:rPr>
        <w:instrText>ADDIN CNKISM.UserStyle</w:instrText>
      </w:r>
      <w:r w:rsidRPr="00BE391C">
        <w:rPr>
          <w:rFonts w:ascii="黑体" w:eastAsia="黑体" w:hAnsi="黑体"/>
          <w:sz w:val="32"/>
          <w:szCs w:val="32"/>
        </w:rPr>
      </w:r>
      <w:r w:rsidRPr="00BE391C">
        <w:rPr>
          <w:rFonts w:ascii="黑体" w:eastAsia="黑体" w:hAnsi="黑体"/>
          <w:sz w:val="32"/>
          <w:szCs w:val="32"/>
        </w:rPr>
        <w:fldChar w:fldCharType="separate"/>
      </w:r>
      <w:r w:rsidRPr="00BE391C">
        <w:rPr>
          <w:rFonts w:ascii="黑体" w:eastAsia="黑体" w:hAnsi="黑体"/>
          <w:sz w:val="32"/>
          <w:szCs w:val="32"/>
        </w:rPr>
        <w:fldChar w:fldCharType="end"/>
      </w:r>
      <w:r w:rsidRPr="00BE391C">
        <w:rPr>
          <w:rFonts w:ascii="黑体" w:eastAsia="黑体" w:hAnsi="黑体" w:hint="eastAsia"/>
          <w:sz w:val="32"/>
          <w:szCs w:val="32"/>
        </w:rPr>
        <w:t>附件：</w:t>
      </w:r>
    </w:p>
    <w:p w:rsidR="00BE391C" w:rsidRPr="00BE391C" w:rsidRDefault="00BE391C" w:rsidP="00BE391C">
      <w:pPr>
        <w:spacing w:beforeLines="50" w:before="156" w:afterLines="50" w:after="156" w:line="540" w:lineRule="exact"/>
        <w:jc w:val="center"/>
        <w:rPr>
          <w:rFonts w:ascii="方正小标宋简体" w:eastAsia="方正小标宋简体" w:hAnsi="宋体" w:hint="eastAsia"/>
          <w:sz w:val="10"/>
          <w:szCs w:val="10"/>
        </w:rPr>
      </w:pPr>
      <w:r w:rsidRPr="00BE391C">
        <w:rPr>
          <w:rFonts w:ascii="方正小标宋简体" w:eastAsia="方正小标宋简体" w:hAnsi="宋体" w:hint="eastAsia"/>
          <w:sz w:val="44"/>
          <w:szCs w:val="44"/>
        </w:rPr>
        <w:t>学生资助专项督</w:t>
      </w:r>
      <w:bookmarkStart w:id="0" w:name="_GoBack"/>
      <w:bookmarkEnd w:id="0"/>
      <w:r w:rsidRPr="00BE391C">
        <w:rPr>
          <w:rFonts w:ascii="方正小标宋简体" w:eastAsia="方正小标宋简体" w:hAnsi="宋体" w:hint="eastAsia"/>
          <w:sz w:val="44"/>
          <w:szCs w:val="44"/>
        </w:rPr>
        <w:t>查整改工作台</w:t>
      </w:r>
      <w:proofErr w:type="gramStart"/>
      <w:r w:rsidRPr="00BE391C">
        <w:rPr>
          <w:rFonts w:ascii="方正小标宋简体" w:eastAsia="方正小标宋简体" w:hAnsi="宋体" w:hint="eastAsia"/>
          <w:sz w:val="44"/>
          <w:szCs w:val="44"/>
        </w:rPr>
        <w:t>账</w:t>
      </w:r>
      <w:proofErr w:type="gramEnd"/>
    </w:p>
    <w:p w:rsidR="00BE391C" w:rsidRPr="00E513B2" w:rsidRDefault="00BE391C" w:rsidP="00BE391C">
      <w:pPr>
        <w:spacing w:beforeLines="50" w:before="156" w:afterLines="50" w:after="156" w:line="540" w:lineRule="exact"/>
        <w:rPr>
          <w:rFonts w:ascii="宋体" w:eastAsia="宋体" w:hAnsi="宋体"/>
          <w:sz w:val="32"/>
          <w:szCs w:val="32"/>
          <w:u w:val="single"/>
        </w:rPr>
      </w:pPr>
      <w:r w:rsidRPr="00E513B2">
        <w:rPr>
          <w:rFonts w:ascii="宋体" w:eastAsia="宋体" w:hAnsi="宋体" w:hint="eastAsia"/>
          <w:sz w:val="32"/>
          <w:szCs w:val="32"/>
        </w:rPr>
        <w:t>学院（盖章）：</w:t>
      </w:r>
      <w:r w:rsidRPr="00E513B2">
        <w:rPr>
          <w:rFonts w:ascii="宋体" w:eastAsia="宋体" w:hAnsi="宋体" w:hint="eastAsia"/>
          <w:sz w:val="32"/>
          <w:szCs w:val="32"/>
          <w:u w:val="single"/>
        </w:rPr>
        <w:t xml:space="preserve"> </w:t>
      </w:r>
      <w:r w:rsidRPr="00E513B2">
        <w:rPr>
          <w:rFonts w:ascii="宋体" w:eastAsia="宋体" w:hAnsi="宋体"/>
          <w:sz w:val="32"/>
          <w:szCs w:val="32"/>
          <w:u w:val="single"/>
        </w:rPr>
        <w:t xml:space="preserve">            </w:t>
      </w:r>
      <w:r w:rsidRPr="00E513B2">
        <w:rPr>
          <w:rFonts w:ascii="宋体" w:eastAsia="宋体" w:hAnsi="宋体"/>
          <w:sz w:val="32"/>
          <w:szCs w:val="32"/>
        </w:rPr>
        <w:t xml:space="preserve">                                        </w:t>
      </w:r>
      <w:r w:rsidRPr="00E513B2">
        <w:rPr>
          <w:rFonts w:ascii="宋体" w:eastAsia="宋体" w:hAnsi="宋体" w:hint="eastAsia"/>
          <w:sz w:val="32"/>
          <w:szCs w:val="32"/>
        </w:rPr>
        <w:t>时间：</w:t>
      </w:r>
      <w:r w:rsidRPr="00E513B2">
        <w:rPr>
          <w:rFonts w:ascii="宋体" w:eastAsia="宋体" w:hAnsi="宋体" w:hint="eastAsia"/>
          <w:sz w:val="32"/>
          <w:szCs w:val="32"/>
          <w:u w:val="single"/>
        </w:rPr>
        <w:t xml:space="preserve"> </w:t>
      </w:r>
      <w:r w:rsidRPr="00E513B2">
        <w:rPr>
          <w:rFonts w:ascii="宋体" w:eastAsia="宋体" w:hAnsi="宋体"/>
          <w:sz w:val="32"/>
          <w:szCs w:val="32"/>
          <w:u w:val="single"/>
        </w:rPr>
        <w:t xml:space="preserve">          </w:t>
      </w:r>
    </w:p>
    <w:tbl>
      <w:tblPr>
        <w:tblStyle w:val="a9"/>
        <w:tblW w:w="0" w:type="auto"/>
        <w:tblLook w:val="04A0" w:firstRow="1" w:lastRow="0" w:firstColumn="1" w:lastColumn="0" w:noHBand="0" w:noVBand="1"/>
      </w:tblPr>
      <w:tblGrid>
        <w:gridCol w:w="859"/>
        <w:gridCol w:w="5235"/>
        <w:gridCol w:w="4252"/>
        <w:gridCol w:w="1953"/>
        <w:gridCol w:w="1843"/>
      </w:tblGrid>
      <w:tr w:rsidR="00BE391C" w:rsidTr="00BE391C">
        <w:tc>
          <w:tcPr>
            <w:tcW w:w="0" w:type="auto"/>
          </w:tcPr>
          <w:p w:rsidR="00BE391C" w:rsidRPr="00E1400F" w:rsidRDefault="00BE391C" w:rsidP="00125CD7">
            <w:pPr>
              <w:widowControl/>
              <w:jc w:val="center"/>
              <w:rPr>
                <w:rFonts w:ascii="宋体" w:eastAsia="宋体" w:hAnsi="宋体"/>
                <w:b/>
                <w:sz w:val="32"/>
                <w:szCs w:val="32"/>
              </w:rPr>
            </w:pPr>
            <w:r w:rsidRPr="00E1400F">
              <w:rPr>
                <w:rFonts w:ascii="宋体" w:eastAsia="宋体" w:hAnsi="宋体" w:hint="eastAsia"/>
                <w:b/>
                <w:sz w:val="32"/>
                <w:szCs w:val="32"/>
              </w:rPr>
              <w:t>序号</w:t>
            </w:r>
          </w:p>
        </w:tc>
        <w:tc>
          <w:tcPr>
            <w:tcW w:w="5235" w:type="dxa"/>
          </w:tcPr>
          <w:p w:rsidR="00BE391C" w:rsidRPr="00E1400F" w:rsidRDefault="00BE391C" w:rsidP="00125CD7">
            <w:pPr>
              <w:widowControl/>
              <w:jc w:val="center"/>
              <w:rPr>
                <w:rFonts w:ascii="宋体" w:eastAsia="宋体" w:hAnsi="宋体"/>
                <w:b/>
                <w:sz w:val="32"/>
                <w:szCs w:val="32"/>
              </w:rPr>
            </w:pPr>
            <w:r w:rsidRPr="00E1400F">
              <w:rPr>
                <w:rFonts w:ascii="宋体" w:eastAsia="宋体" w:hAnsi="宋体" w:hint="eastAsia"/>
                <w:b/>
                <w:sz w:val="32"/>
                <w:szCs w:val="32"/>
              </w:rPr>
              <w:t>存在问题</w:t>
            </w:r>
          </w:p>
        </w:tc>
        <w:tc>
          <w:tcPr>
            <w:tcW w:w="4252" w:type="dxa"/>
          </w:tcPr>
          <w:p w:rsidR="00BE391C" w:rsidRPr="00E1400F" w:rsidRDefault="00BE391C" w:rsidP="00125CD7">
            <w:pPr>
              <w:widowControl/>
              <w:jc w:val="center"/>
              <w:rPr>
                <w:rFonts w:ascii="宋体" w:eastAsia="宋体" w:hAnsi="宋体"/>
                <w:b/>
                <w:sz w:val="32"/>
                <w:szCs w:val="32"/>
              </w:rPr>
            </w:pPr>
            <w:r w:rsidRPr="00E1400F">
              <w:rPr>
                <w:rFonts w:ascii="宋体" w:eastAsia="宋体" w:hAnsi="宋体" w:hint="eastAsia"/>
                <w:b/>
                <w:sz w:val="32"/>
                <w:szCs w:val="32"/>
              </w:rPr>
              <w:t>整改举措</w:t>
            </w:r>
          </w:p>
        </w:tc>
        <w:tc>
          <w:tcPr>
            <w:tcW w:w="1953" w:type="dxa"/>
          </w:tcPr>
          <w:p w:rsidR="00BE391C" w:rsidRPr="00E1400F" w:rsidRDefault="00BE391C" w:rsidP="00125CD7">
            <w:pPr>
              <w:widowControl/>
              <w:jc w:val="center"/>
              <w:rPr>
                <w:rFonts w:ascii="宋体" w:eastAsia="宋体" w:hAnsi="宋体"/>
                <w:b/>
                <w:sz w:val="32"/>
                <w:szCs w:val="32"/>
              </w:rPr>
            </w:pPr>
            <w:r w:rsidRPr="00E1400F">
              <w:rPr>
                <w:rFonts w:ascii="宋体" w:eastAsia="宋体" w:hAnsi="宋体" w:hint="eastAsia"/>
                <w:b/>
                <w:sz w:val="32"/>
                <w:szCs w:val="32"/>
              </w:rPr>
              <w:t>整改时限</w:t>
            </w:r>
          </w:p>
        </w:tc>
        <w:tc>
          <w:tcPr>
            <w:tcW w:w="1843" w:type="dxa"/>
          </w:tcPr>
          <w:p w:rsidR="00BE391C" w:rsidRPr="00E1400F" w:rsidRDefault="00BE391C" w:rsidP="00125CD7">
            <w:pPr>
              <w:widowControl/>
              <w:jc w:val="center"/>
              <w:rPr>
                <w:rFonts w:ascii="宋体" w:eastAsia="宋体" w:hAnsi="宋体"/>
                <w:b/>
                <w:sz w:val="32"/>
                <w:szCs w:val="32"/>
              </w:rPr>
            </w:pPr>
            <w:r w:rsidRPr="00E1400F">
              <w:rPr>
                <w:rFonts w:ascii="宋体" w:eastAsia="宋体" w:hAnsi="宋体" w:hint="eastAsia"/>
                <w:b/>
                <w:sz w:val="32"/>
                <w:szCs w:val="32"/>
              </w:rPr>
              <w:t>负责人</w:t>
            </w:r>
          </w:p>
        </w:tc>
      </w:tr>
      <w:tr w:rsidR="00BE391C" w:rsidTr="00BE391C">
        <w:tc>
          <w:tcPr>
            <w:tcW w:w="0" w:type="auto"/>
          </w:tcPr>
          <w:p w:rsidR="00BE391C" w:rsidRDefault="00BE391C" w:rsidP="00125CD7">
            <w:pPr>
              <w:widowControl/>
              <w:jc w:val="left"/>
              <w:rPr>
                <w:rFonts w:ascii="仿宋" w:eastAsia="仿宋" w:hAnsi="仿宋"/>
                <w:sz w:val="32"/>
                <w:szCs w:val="32"/>
              </w:rPr>
            </w:pPr>
          </w:p>
        </w:tc>
        <w:tc>
          <w:tcPr>
            <w:tcW w:w="5235" w:type="dxa"/>
          </w:tcPr>
          <w:p w:rsidR="00BE391C" w:rsidRDefault="00BE391C" w:rsidP="00125CD7">
            <w:pPr>
              <w:widowControl/>
              <w:jc w:val="left"/>
              <w:rPr>
                <w:rFonts w:ascii="仿宋" w:eastAsia="仿宋" w:hAnsi="仿宋"/>
                <w:sz w:val="32"/>
                <w:szCs w:val="32"/>
              </w:rPr>
            </w:pPr>
          </w:p>
        </w:tc>
        <w:tc>
          <w:tcPr>
            <w:tcW w:w="4252" w:type="dxa"/>
          </w:tcPr>
          <w:p w:rsidR="00BE391C" w:rsidRDefault="00BE391C" w:rsidP="00125CD7">
            <w:pPr>
              <w:widowControl/>
              <w:jc w:val="left"/>
              <w:rPr>
                <w:rFonts w:ascii="仿宋" w:eastAsia="仿宋" w:hAnsi="仿宋"/>
                <w:sz w:val="32"/>
                <w:szCs w:val="32"/>
              </w:rPr>
            </w:pPr>
          </w:p>
        </w:tc>
        <w:tc>
          <w:tcPr>
            <w:tcW w:w="1953" w:type="dxa"/>
          </w:tcPr>
          <w:p w:rsidR="00BE391C" w:rsidRDefault="00BE391C" w:rsidP="00125CD7">
            <w:pPr>
              <w:widowControl/>
              <w:jc w:val="left"/>
              <w:rPr>
                <w:rFonts w:ascii="仿宋" w:eastAsia="仿宋" w:hAnsi="仿宋"/>
                <w:sz w:val="32"/>
                <w:szCs w:val="32"/>
              </w:rPr>
            </w:pPr>
          </w:p>
        </w:tc>
        <w:tc>
          <w:tcPr>
            <w:tcW w:w="1843" w:type="dxa"/>
          </w:tcPr>
          <w:p w:rsidR="00BE391C" w:rsidRDefault="00BE391C" w:rsidP="00125CD7">
            <w:pPr>
              <w:widowControl/>
              <w:jc w:val="left"/>
              <w:rPr>
                <w:rFonts w:ascii="仿宋" w:eastAsia="仿宋" w:hAnsi="仿宋"/>
                <w:sz w:val="32"/>
                <w:szCs w:val="32"/>
              </w:rPr>
            </w:pPr>
          </w:p>
        </w:tc>
      </w:tr>
      <w:tr w:rsidR="00BE391C" w:rsidTr="00BE391C">
        <w:tc>
          <w:tcPr>
            <w:tcW w:w="0" w:type="auto"/>
          </w:tcPr>
          <w:p w:rsidR="00BE391C" w:rsidRDefault="00BE391C" w:rsidP="00125CD7">
            <w:pPr>
              <w:widowControl/>
              <w:jc w:val="left"/>
              <w:rPr>
                <w:rFonts w:ascii="仿宋" w:eastAsia="仿宋" w:hAnsi="仿宋"/>
                <w:sz w:val="32"/>
                <w:szCs w:val="32"/>
              </w:rPr>
            </w:pPr>
          </w:p>
        </w:tc>
        <w:tc>
          <w:tcPr>
            <w:tcW w:w="5235" w:type="dxa"/>
          </w:tcPr>
          <w:p w:rsidR="00BE391C" w:rsidRDefault="00BE391C" w:rsidP="00125CD7">
            <w:pPr>
              <w:widowControl/>
              <w:jc w:val="left"/>
              <w:rPr>
                <w:rFonts w:ascii="仿宋" w:eastAsia="仿宋" w:hAnsi="仿宋"/>
                <w:sz w:val="32"/>
                <w:szCs w:val="32"/>
              </w:rPr>
            </w:pPr>
          </w:p>
        </w:tc>
        <w:tc>
          <w:tcPr>
            <w:tcW w:w="4252" w:type="dxa"/>
          </w:tcPr>
          <w:p w:rsidR="00BE391C" w:rsidRDefault="00BE391C" w:rsidP="00125CD7">
            <w:pPr>
              <w:widowControl/>
              <w:jc w:val="left"/>
              <w:rPr>
                <w:rFonts w:ascii="仿宋" w:eastAsia="仿宋" w:hAnsi="仿宋"/>
                <w:sz w:val="32"/>
                <w:szCs w:val="32"/>
              </w:rPr>
            </w:pPr>
          </w:p>
        </w:tc>
        <w:tc>
          <w:tcPr>
            <w:tcW w:w="1953" w:type="dxa"/>
          </w:tcPr>
          <w:p w:rsidR="00BE391C" w:rsidRDefault="00BE391C" w:rsidP="00125CD7">
            <w:pPr>
              <w:widowControl/>
              <w:jc w:val="left"/>
              <w:rPr>
                <w:rFonts w:ascii="仿宋" w:eastAsia="仿宋" w:hAnsi="仿宋"/>
                <w:sz w:val="32"/>
                <w:szCs w:val="32"/>
              </w:rPr>
            </w:pPr>
          </w:p>
        </w:tc>
        <w:tc>
          <w:tcPr>
            <w:tcW w:w="1843" w:type="dxa"/>
          </w:tcPr>
          <w:p w:rsidR="00BE391C" w:rsidRDefault="00BE391C" w:rsidP="00125CD7">
            <w:pPr>
              <w:widowControl/>
              <w:jc w:val="left"/>
              <w:rPr>
                <w:rFonts w:ascii="仿宋" w:eastAsia="仿宋" w:hAnsi="仿宋"/>
                <w:sz w:val="32"/>
                <w:szCs w:val="32"/>
              </w:rPr>
            </w:pPr>
          </w:p>
        </w:tc>
      </w:tr>
      <w:tr w:rsidR="00BE391C" w:rsidTr="00BE391C">
        <w:tc>
          <w:tcPr>
            <w:tcW w:w="0" w:type="auto"/>
          </w:tcPr>
          <w:p w:rsidR="00BE391C" w:rsidRDefault="00BE391C" w:rsidP="00125CD7">
            <w:pPr>
              <w:widowControl/>
              <w:jc w:val="left"/>
              <w:rPr>
                <w:rFonts w:ascii="仿宋" w:eastAsia="仿宋" w:hAnsi="仿宋"/>
                <w:sz w:val="32"/>
                <w:szCs w:val="32"/>
              </w:rPr>
            </w:pPr>
          </w:p>
        </w:tc>
        <w:tc>
          <w:tcPr>
            <w:tcW w:w="5235" w:type="dxa"/>
          </w:tcPr>
          <w:p w:rsidR="00BE391C" w:rsidRDefault="00BE391C" w:rsidP="00125CD7">
            <w:pPr>
              <w:widowControl/>
              <w:jc w:val="left"/>
              <w:rPr>
                <w:rFonts w:ascii="仿宋" w:eastAsia="仿宋" w:hAnsi="仿宋"/>
                <w:sz w:val="32"/>
                <w:szCs w:val="32"/>
              </w:rPr>
            </w:pPr>
          </w:p>
        </w:tc>
        <w:tc>
          <w:tcPr>
            <w:tcW w:w="4252" w:type="dxa"/>
          </w:tcPr>
          <w:p w:rsidR="00BE391C" w:rsidRDefault="00BE391C" w:rsidP="00125CD7">
            <w:pPr>
              <w:widowControl/>
              <w:jc w:val="left"/>
              <w:rPr>
                <w:rFonts w:ascii="仿宋" w:eastAsia="仿宋" w:hAnsi="仿宋"/>
                <w:sz w:val="32"/>
                <w:szCs w:val="32"/>
              </w:rPr>
            </w:pPr>
          </w:p>
        </w:tc>
        <w:tc>
          <w:tcPr>
            <w:tcW w:w="1953" w:type="dxa"/>
          </w:tcPr>
          <w:p w:rsidR="00BE391C" w:rsidRDefault="00BE391C" w:rsidP="00125CD7">
            <w:pPr>
              <w:widowControl/>
              <w:jc w:val="left"/>
              <w:rPr>
                <w:rFonts w:ascii="仿宋" w:eastAsia="仿宋" w:hAnsi="仿宋"/>
                <w:sz w:val="32"/>
                <w:szCs w:val="32"/>
              </w:rPr>
            </w:pPr>
          </w:p>
        </w:tc>
        <w:tc>
          <w:tcPr>
            <w:tcW w:w="1843" w:type="dxa"/>
          </w:tcPr>
          <w:p w:rsidR="00BE391C" w:rsidRDefault="00BE391C" w:rsidP="00125CD7">
            <w:pPr>
              <w:widowControl/>
              <w:jc w:val="left"/>
              <w:rPr>
                <w:rFonts w:ascii="仿宋" w:eastAsia="仿宋" w:hAnsi="仿宋"/>
                <w:sz w:val="32"/>
                <w:szCs w:val="32"/>
              </w:rPr>
            </w:pPr>
          </w:p>
        </w:tc>
      </w:tr>
    </w:tbl>
    <w:p w:rsidR="00BE391C" w:rsidRPr="00EF548E" w:rsidRDefault="00BE391C" w:rsidP="00BE391C">
      <w:pPr>
        <w:widowControl/>
        <w:jc w:val="left"/>
        <w:rPr>
          <w:rFonts w:ascii="仿宋" w:eastAsia="仿宋" w:hAnsi="仿宋"/>
          <w:sz w:val="32"/>
          <w:szCs w:val="32"/>
          <w:u w:val="single"/>
        </w:rPr>
      </w:pPr>
      <w:r>
        <w:rPr>
          <w:rFonts w:ascii="仿宋" w:eastAsia="仿宋" w:hAnsi="仿宋" w:hint="eastAsia"/>
          <w:sz w:val="32"/>
          <w:szCs w:val="32"/>
        </w:rPr>
        <w:t>填表人：</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sz w:val="32"/>
          <w:szCs w:val="32"/>
        </w:rPr>
        <w:t xml:space="preserve">                                      </w:t>
      </w:r>
      <w:proofErr w:type="gramStart"/>
      <w:r>
        <w:rPr>
          <w:rFonts w:ascii="仿宋" w:eastAsia="仿宋" w:hAnsi="仿宋" w:hint="eastAsia"/>
          <w:sz w:val="32"/>
          <w:szCs w:val="32"/>
        </w:rPr>
        <w:t>学工办</w:t>
      </w:r>
      <w:proofErr w:type="gramEnd"/>
      <w:r>
        <w:rPr>
          <w:rFonts w:ascii="仿宋" w:eastAsia="仿宋" w:hAnsi="仿宋" w:hint="eastAsia"/>
          <w:sz w:val="32"/>
          <w:szCs w:val="32"/>
        </w:rPr>
        <w:t>主任签字：</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BE391C" w:rsidRPr="00265824" w:rsidRDefault="00BE391C" w:rsidP="00BE391C"/>
    <w:p w:rsidR="000D6C49" w:rsidRPr="00BE391C" w:rsidRDefault="000D6C49" w:rsidP="0024282A">
      <w:pPr>
        <w:adjustRightInd w:val="0"/>
        <w:snapToGrid w:val="0"/>
        <w:spacing w:line="600" w:lineRule="exact"/>
        <w:rPr>
          <w:rFonts w:ascii="仿宋_GB2312" w:eastAsia="仿宋_GB2312" w:hAnsi="仿宋" w:cs="宋体"/>
          <w:kern w:val="36"/>
          <w:sz w:val="32"/>
          <w:szCs w:val="32"/>
        </w:rPr>
      </w:pPr>
    </w:p>
    <w:sectPr w:rsidR="000D6C49" w:rsidRPr="00BE391C" w:rsidSect="00E22F61">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6B" w:rsidRDefault="003C606B" w:rsidP="00DA0F8E">
      <w:r>
        <w:separator/>
      </w:r>
    </w:p>
  </w:endnote>
  <w:endnote w:type="continuationSeparator" w:id="0">
    <w:p w:rsidR="003C606B" w:rsidRDefault="003C606B" w:rsidP="00DA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6B" w:rsidRDefault="003C606B" w:rsidP="00DA0F8E">
      <w:r>
        <w:separator/>
      </w:r>
    </w:p>
  </w:footnote>
  <w:footnote w:type="continuationSeparator" w:id="0">
    <w:p w:rsidR="003C606B" w:rsidRDefault="003C606B" w:rsidP="00DA0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78EF"/>
    <w:multiLevelType w:val="hybridMultilevel"/>
    <w:tmpl w:val="B1D6DA60"/>
    <w:lvl w:ilvl="0" w:tplc="B6CA117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78A4601"/>
    <w:multiLevelType w:val="hybridMultilevel"/>
    <w:tmpl w:val="58540328"/>
    <w:lvl w:ilvl="0" w:tplc="4FDAB3CE">
      <w:start w:val="1"/>
      <w:numFmt w:val="japaneseCounting"/>
      <w:lvlText w:val="%1、"/>
      <w:lvlJc w:val="left"/>
      <w:pPr>
        <w:ind w:left="1363" w:hanging="720"/>
      </w:pPr>
      <w:rPr>
        <w:rFonts w:ascii="宋体" w:eastAsia="宋体" w:hAnsi="宋体" w:hint="default"/>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D8D2DC4"/>
    <w:multiLevelType w:val="hybridMultilevel"/>
    <w:tmpl w:val="ED8A4BBE"/>
    <w:lvl w:ilvl="0" w:tplc="CC6A9738">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7B680996"/>
    <w:multiLevelType w:val="hybridMultilevel"/>
    <w:tmpl w:val="8F4A775C"/>
    <w:lvl w:ilvl="0" w:tplc="9912DCB4">
      <w:start w:val="1"/>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5C5"/>
    <w:rsid w:val="00000874"/>
    <w:rsid w:val="00007E9D"/>
    <w:rsid w:val="00012769"/>
    <w:rsid w:val="0002531E"/>
    <w:rsid w:val="000420ED"/>
    <w:rsid w:val="00042A75"/>
    <w:rsid w:val="00043080"/>
    <w:rsid w:val="00045306"/>
    <w:rsid w:val="00060E0C"/>
    <w:rsid w:val="0006249F"/>
    <w:rsid w:val="00062F2D"/>
    <w:rsid w:val="00071E59"/>
    <w:rsid w:val="0007370D"/>
    <w:rsid w:val="000851B1"/>
    <w:rsid w:val="00090E4E"/>
    <w:rsid w:val="0009530F"/>
    <w:rsid w:val="000A025A"/>
    <w:rsid w:val="000A2A11"/>
    <w:rsid w:val="000A2D6B"/>
    <w:rsid w:val="000A3CCF"/>
    <w:rsid w:val="000A7BF6"/>
    <w:rsid w:val="000C2658"/>
    <w:rsid w:val="000C4587"/>
    <w:rsid w:val="000D6C49"/>
    <w:rsid w:val="000E132F"/>
    <w:rsid w:val="000E257E"/>
    <w:rsid w:val="000E32E1"/>
    <w:rsid w:val="00114990"/>
    <w:rsid w:val="00124092"/>
    <w:rsid w:val="00132992"/>
    <w:rsid w:val="00133226"/>
    <w:rsid w:val="00152F38"/>
    <w:rsid w:val="00175A91"/>
    <w:rsid w:val="0018265D"/>
    <w:rsid w:val="0019738E"/>
    <w:rsid w:val="001A5E5D"/>
    <w:rsid w:val="001D4083"/>
    <w:rsid w:val="001E2024"/>
    <w:rsid w:val="001E2517"/>
    <w:rsid w:val="001F1120"/>
    <w:rsid w:val="00203456"/>
    <w:rsid w:val="00220FAD"/>
    <w:rsid w:val="0022527C"/>
    <w:rsid w:val="00232DCC"/>
    <w:rsid w:val="00241DC0"/>
    <w:rsid w:val="0024282A"/>
    <w:rsid w:val="00250152"/>
    <w:rsid w:val="00253EB4"/>
    <w:rsid w:val="002A20B6"/>
    <w:rsid w:val="002C09C3"/>
    <w:rsid w:val="002D7B39"/>
    <w:rsid w:val="003017EB"/>
    <w:rsid w:val="00311D00"/>
    <w:rsid w:val="0031780C"/>
    <w:rsid w:val="0035427B"/>
    <w:rsid w:val="00364DF9"/>
    <w:rsid w:val="003852EE"/>
    <w:rsid w:val="003A17AE"/>
    <w:rsid w:val="003A3229"/>
    <w:rsid w:val="003B0134"/>
    <w:rsid w:val="003B1F1D"/>
    <w:rsid w:val="003C1A94"/>
    <w:rsid w:val="003C230C"/>
    <w:rsid w:val="003C606B"/>
    <w:rsid w:val="003C6AA5"/>
    <w:rsid w:val="003C7E5E"/>
    <w:rsid w:val="003D6777"/>
    <w:rsid w:val="003E6876"/>
    <w:rsid w:val="003F28B0"/>
    <w:rsid w:val="003F38F7"/>
    <w:rsid w:val="00405DEF"/>
    <w:rsid w:val="00423AFE"/>
    <w:rsid w:val="0043451E"/>
    <w:rsid w:val="00442F46"/>
    <w:rsid w:val="0047660F"/>
    <w:rsid w:val="00477D57"/>
    <w:rsid w:val="0048523A"/>
    <w:rsid w:val="00490B0D"/>
    <w:rsid w:val="00492C8D"/>
    <w:rsid w:val="004A062C"/>
    <w:rsid w:val="004C0AF4"/>
    <w:rsid w:val="004D2006"/>
    <w:rsid w:val="004D2033"/>
    <w:rsid w:val="004E44D7"/>
    <w:rsid w:val="00515C5E"/>
    <w:rsid w:val="00532F45"/>
    <w:rsid w:val="005335C5"/>
    <w:rsid w:val="00534A51"/>
    <w:rsid w:val="00540283"/>
    <w:rsid w:val="0054188E"/>
    <w:rsid w:val="00545700"/>
    <w:rsid w:val="005478D5"/>
    <w:rsid w:val="00561740"/>
    <w:rsid w:val="005737D8"/>
    <w:rsid w:val="005762FB"/>
    <w:rsid w:val="005814A8"/>
    <w:rsid w:val="005A04BD"/>
    <w:rsid w:val="005D5D46"/>
    <w:rsid w:val="005E292C"/>
    <w:rsid w:val="00602C2C"/>
    <w:rsid w:val="006077E3"/>
    <w:rsid w:val="00611F16"/>
    <w:rsid w:val="00616C5A"/>
    <w:rsid w:val="006413BA"/>
    <w:rsid w:val="00657AA2"/>
    <w:rsid w:val="00664937"/>
    <w:rsid w:val="00665635"/>
    <w:rsid w:val="00671854"/>
    <w:rsid w:val="006836A7"/>
    <w:rsid w:val="006B003E"/>
    <w:rsid w:val="006B7EB4"/>
    <w:rsid w:val="006C6B3A"/>
    <w:rsid w:val="006D6573"/>
    <w:rsid w:val="006F47A6"/>
    <w:rsid w:val="00703A2B"/>
    <w:rsid w:val="007108EC"/>
    <w:rsid w:val="00726BA3"/>
    <w:rsid w:val="0072769F"/>
    <w:rsid w:val="007407E5"/>
    <w:rsid w:val="00740DDB"/>
    <w:rsid w:val="007460F1"/>
    <w:rsid w:val="00752305"/>
    <w:rsid w:val="007740CC"/>
    <w:rsid w:val="007846A7"/>
    <w:rsid w:val="007B63F2"/>
    <w:rsid w:val="007C24CB"/>
    <w:rsid w:val="007E4666"/>
    <w:rsid w:val="007F0D33"/>
    <w:rsid w:val="007F5BE0"/>
    <w:rsid w:val="008314FB"/>
    <w:rsid w:val="008359A0"/>
    <w:rsid w:val="008420B1"/>
    <w:rsid w:val="008436B7"/>
    <w:rsid w:val="00843F02"/>
    <w:rsid w:val="00856334"/>
    <w:rsid w:val="008939DA"/>
    <w:rsid w:val="008971CA"/>
    <w:rsid w:val="008D4059"/>
    <w:rsid w:val="008D7440"/>
    <w:rsid w:val="008F6914"/>
    <w:rsid w:val="00907637"/>
    <w:rsid w:val="00912964"/>
    <w:rsid w:val="00914BF2"/>
    <w:rsid w:val="00941389"/>
    <w:rsid w:val="00944DB7"/>
    <w:rsid w:val="009463A3"/>
    <w:rsid w:val="00947EA3"/>
    <w:rsid w:val="00954F42"/>
    <w:rsid w:val="00960A74"/>
    <w:rsid w:val="0096242F"/>
    <w:rsid w:val="009748E9"/>
    <w:rsid w:val="009A3B4D"/>
    <w:rsid w:val="009A401D"/>
    <w:rsid w:val="009A5AC8"/>
    <w:rsid w:val="009B37A6"/>
    <w:rsid w:val="009D6007"/>
    <w:rsid w:val="009E3373"/>
    <w:rsid w:val="009F2C7B"/>
    <w:rsid w:val="009F2F32"/>
    <w:rsid w:val="00A063E0"/>
    <w:rsid w:val="00A11AD0"/>
    <w:rsid w:val="00A21034"/>
    <w:rsid w:val="00A33E67"/>
    <w:rsid w:val="00A35ADE"/>
    <w:rsid w:val="00A50237"/>
    <w:rsid w:val="00A651E1"/>
    <w:rsid w:val="00A70BEB"/>
    <w:rsid w:val="00A72708"/>
    <w:rsid w:val="00A77431"/>
    <w:rsid w:val="00A77F47"/>
    <w:rsid w:val="00A83700"/>
    <w:rsid w:val="00A83C3F"/>
    <w:rsid w:val="00A91A48"/>
    <w:rsid w:val="00AA6BFB"/>
    <w:rsid w:val="00AB15E3"/>
    <w:rsid w:val="00AB213A"/>
    <w:rsid w:val="00AD7F55"/>
    <w:rsid w:val="00AE1599"/>
    <w:rsid w:val="00AE2EC6"/>
    <w:rsid w:val="00AF15A9"/>
    <w:rsid w:val="00AF6929"/>
    <w:rsid w:val="00AF69CB"/>
    <w:rsid w:val="00B05F6E"/>
    <w:rsid w:val="00B1234E"/>
    <w:rsid w:val="00B16C20"/>
    <w:rsid w:val="00B275A8"/>
    <w:rsid w:val="00B30E94"/>
    <w:rsid w:val="00B45F89"/>
    <w:rsid w:val="00B7047C"/>
    <w:rsid w:val="00B92CF5"/>
    <w:rsid w:val="00B95557"/>
    <w:rsid w:val="00B962A5"/>
    <w:rsid w:val="00BB1ED6"/>
    <w:rsid w:val="00BC49DB"/>
    <w:rsid w:val="00BD37CC"/>
    <w:rsid w:val="00BD5AB0"/>
    <w:rsid w:val="00BD6504"/>
    <w:rsid w:val="00BD6F85"/>
    <w:rsid w:val="00BE391C"/>
    <w:rsid w:val="00BE686B"/>
    <w:rsid w:val="00BF3D3F"/>
    <w:rsid w:val="00C10E66"/>
    <w:rsid w:val="00C17772"/>
    <w:rsid w:val="00C23133"/>
    <w:rsid w:val="00C303FD"/>
    <w:rsid w:val="00C435A7"/>
    <w:rsid w:val="00C45D39"/>
    <w:rsid w:val="00C47BEC"/>
    <w:rsid w:val="00C61AE2"/>
    <w:rsid w:val="00C62B21"/>
    <w:rsid w:val="00C77E16"/>
    <w:rsid w:val="00C92944"/>
    <w:rsid w:val="00C972C2"/>
    <w:rsid w:val="00CA4A82"/>
    <w:rsid w:val="00CD0450"/>
    <w:rsid w:val="00CD25B5"/>
    <w:rsid w:val="00CF032E"/>
    <w:rsid w:val="00CF5125"/>
    <w:rsid w:val="00D04A9E"/>
    <w:rsid w:val="00D05198"/>
    <w:rsid w:val="00D067B7"/>
    <w:rsid w:val="00D10268"/>
    <w:rsid w:val="00D12CC4"/>
    <w:rsid w:val="00D269B4"/>
    <w:rsid w:val="00D30E69"/>
    <w:rsid w:val="00D35E77"/>
    <w:rsid w:val="00D42425"/>
    <w:rsid w:val="00D45569"/>
    <w:rsid w:val="00D52782"/>
    <w:rsid w:val="00D6368D"/>
    <w:rsid w:val="00D85276"/>
    <w:rsid w:val="00DA04A8"/>
    <w:rsid w:val="00DA0F8E"/>
    <w:rsid w:val="00DA58E7"/>
    <w:rsid w:val="00DA6A91"/>
    <w:rsid w:val="00DD2269"/>
    <w:rsid w:val="00DD3005"/>
    <w:rsid w:val="00DE63B7"/>
    <w:rsid w:val="00DF78EC"/>
    <w:rsid w:val="00E456EE"/>
    <w:rsid w:val="00E54280"/>
    <w:rsid w:val="00E557AE"/>
    <w:rsid w:val="00E629A3"/>
    <w:rsid w:val="00E679FC"/>
    <w:rsid w:val="00EA493D"/>
    <w:rsid w:val="00EB0017"/>
    <w:rsid w:val="00EB116F"/>
    <w:rsid w:val="00EB69D3"/>
    <w:rsid w:val="00EC0DDB"/>
    <w:rsid w:val="00ED2427"/>
    <w:rsid w:val="00ED3021"/>
    <w:rsid w:val="00EE1956"/>
    <w:rsid w:val="00EE2C1E"/>
    <w:rsid w:val="00EE3EBC"/>
    <w:rsid w:val="00F0648C"/>
    <w:rsid w:val="00F15C6F"/>
    <w:rsid w:val="00F2791B"/>
    <w:rsid w:val="00F44003"/>
    <w:rsid w:val="00F50D86"/>
    <w:rsid w:val="00F54B9F"/>
    <w:rsid w:val="00F572F9"/>
    <w:rsid w:val="00F62E87"/>
    <w:rsid w:val="00F64F29"/>
    <w:rsid w:val="00F67905"/>
    <w:rsid w:val="00F77CC3"/>
    <w:rsid w:val="00F80F60"/>
    <w:rsid w:val="00F97FE0"/>
    <w:rsid w:val="00FB054E"/>
    <w:rsid w:val="00FC17ED"/>
    <w:rsid w:val="00FE6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8D"/>
    <w:pPr>
      <w:widowControl w:val="0"/>
      <w:jc w:val="both"/>
    </w:pPr>
  </w:style>
  <w:style w:type="paragraph" w:styleId="1">
    <w:name w:val="heading 1"/>
    <w:basedOn w:val="a"/>
    <w:link w:val="1Char"/>
    <w:uiPriority w:val="9"/>
    <w:qFormat/>
    <w:rsid w:val="00DA04A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1A5E5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F8E"/>
    <w:rPr>
      <w:sz w:val="18"/>
      <w:szCs w:val="18"/>
    </w:rPr>
  </w:style>
  <w:style w:type="paragraph" w:styleId="a4">
    <w:name w:val="footer"/>
    <w:basedOn w:val="a"/>
    <w:link w:val="Char0"/>
    <w:uiPriority w:val="99"/>
    <w:unhideWhenUsed/>
    <w:rsid w:val="00DA0F8E"/>
    <w:pPr>
      <w:tabs>
        <w:tab w:val="center" w:pos="4153"/>
        <w:tab w:val="right" w:pos="8306"/>
      </w:tabs>
      <w:snapToGrid w:val="0"/>
      <w:jc w:val="left"/>
    </w:pPr>
    <w:rPr>
      <w:sz w:val="18"/>
      <w:szCs w:val="18"/>
    </w:rPr>
  </w:style>
  <w:style w:type="character" w:customStyle="1" w:styleId="Char0">
    <w:name w:val="页脚 Char"/>
    <w:basedOn w:val="a0"/>
    <w:link w:val="a4"/>
    <w:uiPriority w:val="99"/>
    <w:rsid w:val="00DA0F8E"/>
    <w:rPr>
      <w:sz w:val="18"/>
      <w:szCs w:val="18"/>
    </w:rPr>
  </w:style>
  <w:style w:type="paragraph" w:styleId="a5">
    <w:name w:val="Normal (Web)"/>
    <w:basedOn w:val="a"/>
    <w:uiPriority w:val="99"/>
    <w:unhideWhenUsed/>
    <w:rsid w:val="00B962A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62A5"/>
    <w:rPr>
      <w:b/>
      <w:bCs/>
    </w:rPr>
  </w:style>
  <w:style w:type="paragraph" w:styleId="a7">
    <w:name w:val="List Paragraph"/>
    <w:basedOn w:val="a"/>
    <w:uiPriority w:val="34"/>
    <w:qFormat/>
    <w:rsid w:val="00B962A5"/>
    <w:pPr>
      <w:ind w:firstLineChars="200" w:firstLine="420"/>
    </w:pPr>
  </w:style>
  <w:style w:type="character" w:styleId="a8">
    <w:name w:val="Hyperlink"/>
    <w:basedOn w:val="a0"/>
    <w:uiPriority w:val="99"/>
    <w:unhideWhenUsed/>
    <w:rsid w:val="0054188E"/>
    <w:rPr>
      <w:color w:val="0563C1" w:themeColor="hyperlink"/>
      <w:u w:val="single"/>
    </w:rPr>
  </w:style>
  <w:style w:type="character" w:customStyle="1" w:styleId="1Char">
    <w:name w:val="标题 1 Char"/>
    <w:basedOn w:val="a0"/>
    <w:link w:val="1"/>
    <w:uiPriority w:val="9"/>
    <w:rsid w:val="00DA04A8"/>
    <w:rPr>
      <w:rFonts w:ascii="宋体" w:eastAsia="宋体" w:hAnsi="宋体" w:cs="宋体"/>
      <w:b/>
      <w:bCs/>
      <w:kern w:val="36"/>
      <w:sz w:val="48"/>
      <w:szCs w:val="48"/>
    </w:rPr>
  </w:style>
  <w:style w:type="table" w:styleId="a9">
    <w:name w:val="Table Grid"/>
    <w:basedOn w:val="a1"/>
    <w:uiPriority w:val="39"/>
    <w:rsid w:val="00DD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1A5E5D"/>
    <w:rPr>
      <w:rFonts w:asciiTheme="majorHAnsi" w:eastAsiaTheme="majorEastAsia" w:hAnsiTheme="majorHAnsi" w:cstheme="majorBidi"/>
      <w:b/>
      <w:bCs/>
      <w:sz w:val="32"/>
      <w:szCs w:val="32"/>
    </w:rPr>
  </w:style>
  <w:style w:type="paragraph" w:styleId="aa">
    <w:name w:val="Title"/>
    <w:basedOn w:val="a"/>
    <w:next w:val="a"/>
    <w:link w:val="Char1"/>
    <w:uiPriority w:val="10"/>
    <w:qFormat/>
    <w:rsid w:val="009F2F32"/>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a"/>
    <w:uiPriority w:val="10"/>
    <w:rsid w:val="009F2F32"/>
    <w:rPr>
      <w:rFonts w:asciiTheme="majorHAnsi" w:eastAsiaTheme="majorEastAsia" w:hAnsiTheme="majorHAnsi" w:cstheme="majorBidi"/>
      <w:b/>
      <w:bCs/>
      <w:sz w:val="32"/>
      <w:szCs w:val="32"/>
    </w:rPr>
  </w:style>
  <w:style w:type="paragraph" w:customStyle="1" w:styleId="ptextindent23">
    <w:name w:val="p_text_indent_23"/>
    <w:basedOn w:val="a"/>
    <w:rsid w:val="009A401D"/>
    <w:pPr>
      <w:widowControl/>
      <w:spacing w:before="100" w:beforeAutospacing="1" w:after="105" w:line="480" w:lineRule="auto"/>
      <w:ind w:firstLine="480"/>
      <w:jc w:val="left"/>
    </w:pPr>
    <w:rPr>
      <w:rFonts w:ascii="瀹嬩綋" w:eastAsia="瀹嬩綋" w:hAnsi="宋体" w:cs="宋体"/>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1500">
      <w:bodyDiv w:val="1"/>
      <w:marLeft w:val="0"/>
      <w:marRight w:val="0"/>
      <w:marTop w:val="0"/>
      <w:marBottom w:val="0"/>
      <w:divBdr>
        <w:top w:val="none" w:sz="0" w:space="0" w:color="auto"/>
        <w:left w:val="none" w:sz="0" w:space="0" w:color="auto"/>
        <w:bottom w:val="none" w:sz="0" w:space="0" w:color="auto"/>
        <w:right w:val="none" w:sz="0" w:space="0" w:color="auto"/>
      </w:divBdr>
      <w:divsChild>
        <w:div w:id="725766100">
          <w:marLeft w:val="0"/>
          <w:marRight w:val="0"/>
          <w:marTop w:val="0"/>
          <w:marBottom w:val="0"/>
          <w:divBdr>
            <w:top w:val="none" w:sz="0" w:space="0" w:color="auto"/>
            <w:left w:val="none" w:sz="0" w:space="0" w:color="auto"/>
            <w:bottom w:val="none" w:sz="0" w:space="0" w:color="auto"/>
            <w:right w:val="none" w:sz="0" w:space="0" w:color="auto"/>
          </w:divBdr>
          <w:divsChild>
            <w:div w:id="2102137381">
              <w:marLeft w:val="-225"/>
              <w:marRight w:val="-225"/>
              <w:marTop w:val="0"/>
              <w:marBottom w:val="0"/>
              <w:divBdr>
                <w:top w:val="none" w:sz="0" w:space="0" w:color="auto"/>
                <w:left w:val="none" w:sz="0" w:space="0" w:color="auto"/>
                <w:bottom w:val="none" w:sz="0" w:space="0" w:color="auto"/>
                <w:right w:val="none" w:sz="0" w:space="0" w:color="auto"/>
              </w:divBdr>
              <w:divsChild>
                <w:div w:id="42754532">
                  <w:marLeft w:val="0"/>
                  <w:marRight w:val="0"/>
                  <w:marTop w:val="0"/>
                  <w:marBottom w:val="0"/>
                  <w:divBdr>
                    <w:top w:val="none" w:sz="0" w:space="0" w:color="auto"/>
                    <w:left w:val="none" w:sz="0" w:space="0" w:color="auto"/>
                    <w:bottom w:val="none" w:sz="0" w:space="0" w:color="auto"/>
                    <w:right w:val="none" w:sz="0" w:space="0" w:color="auto"/>
                  </w:divBdr>
                  <w:divsChild>
                    <w:div w:id="215511325">
                      <w:marLeft w:val="0"/>
                      <w:marRight w:val="0"/>
                      <w:marTop w:val="0"/>
                      <w:marBottom w:val="0"/>
                      <w:divBdr>
                        <w:top w:val="none" w:sz="0" w:space="0" w:color="auto"/>
                        <w:left w:val="none" w:sz="0" w:space="0" w:color="auto"/>
                        <w:bottom w:val="none" w:sz="0" w:space="0" w:color="auto"/>
                        <w:right w:val="none" w:sz="0" w:space="0" w:color="auto"/>
                      </w:divBdr>
                      <w:divsChild>
                        <w:div w:id="16624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4694">
      <w:bodyDiv w:val="1"/>
      <w:marLeft w:val="0"/>
      <w:marRight w:val="0"/>
      <w:marTop w:val="0"/>
      <w:marBottom w:val="0"/>
      <w:divBdr>
        <w:top w:val="none" w:sz="0" w:space="0" w:color="auto"/>
        <w:left w:val="none" w:sz="0" w:space="0" w:color="auto"/>
        <w:bottom w:val="none" w:sz="0" w:space="0" w:color="auto"/>
        <w:right w:val="none" w:sz="0" w:space="0" w:color="auto"/>
      </w:divBdr>
    </w:div>
    <w:div w:id="220095454">
      <w:bodyDiv w:val="1"/>
      <w:marLeft w:val="0"/>
      <w:marRight w:val="0"/>
      <w:marTop w:val="0"/>
      <w:marBottom w:val="0"/>
      <w:divBdr>
        <w:top w:val="none" w:sz="0" w:space="0" w:color="auto"/>
        <w:left w:val="none" w:sz="0" w:space="0" w:color="auto"/>
        <w:bottom w:val="none" w:sz="0" w:space="0" w:color="auto"/>
        <w:right w:val="none" w:sz="0" w:space="0" w:color="auto"/>
      </w:divBdr>
    </w:div>
    <w:div w:id="391659084">
      <w:bodyDiv w:val="1"/>
      <w:marLeft w:val="0"/>
      <w:marRight w:val="0"/>
      <w:marTop w:val="0"/>
      <w:marBottom w:val="0"/>
      <w:divBdr>
        <w:top w:val="none" w:sz="0" w:space="0" w:color="auto"/>
        <w:left w:val="none" w:sz="0" w:space="0" w:color="auto"/>
        <w:bottom w:val="none" w:sz="0" w:space="0" w:color="auto"/>
        <w:right w:val="none" w:sz="0" w:space="0" w:color="auto"/>
      </w:divBdr>
    </w:div>
    <w:div w:id="406000629">
      <w:bodyDiv w:val="1"/>
      <w:marLeft w:val="0"/>
      <w:marRight w:val="0"/>
      <w:marTop w:val="0"/>
      <w:marBottom w:val="0"/>
      <w:divBdr>
        <w:top w:val="none" w:sz="0" w:space="0" w:color="auto"/>
        <w:left w:val="none" w:sz="0" w:space="0" w:color="auto"/>
        <w:bottom w:val="none" w:sz="0" w:space="0" w:color="auto"/>
        <w:right w:val="none" w:sz="0" w:space="0" w:color="auto"/>
      </w:divBdr>
    </w:div>
    <w:div w:id="433593434">
      <w:bodyDiv w:val="1"/>
      <w:marLeft w:val="0"/>
      <w:marRight w:val="0"/>
      <w:marTop w:val="0"/>
      <w:marBottom w:val="0"/>
      <w:divBdr>
        <w:top w:val="none" w:sz="0" w:space="0" w:color="auto"/>
        <w:left w:val="none" w:sz="0" w:space="0" w:color="auto"/>
        <w:bottom w:val="none" w:sz="0" w:space="0" w:color="auto"/>
        <w:right w:val="none" w:sz="0" w:space="0" w:color="auto"/>
      </w:divBdr>
    </w:div>
    <w:div w:id="492528967">
      <w:bodyDiv w:val="1"/>
      <w:marLeft w:val="0"/>
      <w:marRight w:val="0"/>
      <w:marTop w:val="0"/>
      <w:marBottom w:val="0"/>
      <w:divBdr>
        <w:top w:val="none" w:sz="0" w:space="0" w:color="auto"/>
        <w:left w:val="none" w:sz="0" w:space="0" w:color="auto"/>
        <w:bottom w:val="none" w:sz="0" w:space="0" w:color="auto"/>
        <w:right w:val="none" w:sz="0" w:space="0" w:color="auto"/>
      </w:divBdr>
    </w:div>
    <w:div w:id="648830815">
      <w:bodyDiv w:val="1"/>
      <w:marLeft w:val="0"/>
      <w:marRight w:val="0"/>
      <w:marTop w:val="0"/>
      <w:marBottom w:val="0"/>
      <w:divBdr>
        <w:top w:val="none" w:sz="0" w:space="0" w:color="auto"/>
        <w:left w:val="none" w:sz="0" w:space="0" w:color="auto"/>
        <w:bottom w:val="none" w:sz="0" w:space="0" w:color="auto"/>
        <w:right w:val="none" w:sz="0" w:space="0" w:color="auto"/>
      </w:divBdr>
      <w:divsChild>
        <w:div w:id="1602102669">
          <w:marLeft w:val="0"/>
          <w:marRight w:val="0"/>
          <w:marTop w:val="0"/>
          <w:marBottom w:val="0"/>
          <w:divBdr>
            <w:top w:val="none" w:sz="0" w:space="0" w:color="auto"/>
            <w:left w:val="none" w:sz="0" w:space="0" w:color="auto"/>
            <w:bottom w:val="none" w:sz="0" w:space="0" w:color="auto"/>
            <w:right w:val="none" w:sz="0" w:space="0" w:color="auto"/>
          </w:divBdr>
          <w:divsChild>
            <w:div w:id="852114929">
              <w:marLeft w:val="0"/>
              <w:marRight w:val="0"/>
              <w:marTop w:val="0"/>
              <w:marBottom w:val="0"/>
              <w:divBdr>
                <w:top w:val="none" w:sz="0" w:space="0" w:color="auto"/>
                <w:left w:val="none" w:sz="0" w:space="0" w:color="auto"/>
                <w:bottom w:val="none" w:sz="0" w:space="0" w:color="auto"/>
                <w:right w:val="none" w:sz="0" w:space="0" w:color="auto"/>
              </w:divBdr>
              <w:divsChild>
                <w:div w:id="420832531">
                  <w:marLeft w:val="0"/>
                  <w:marRight w:val="0"/>
                  <w:marTop w:val="0"/>
                  <w:marBottom w:val="0"/>
                  <w:divBdr>
                    <w:top w:val="none" w:sz="0" w:space="0" w:color="auto"/>
                    <w:left w:val="none" w:sz="0" w:space="0" w:color="auto"/>
                    <w:bottom w:val="none" w:sz="0" w:space="0" w:color="auto"/>
                    <w:right w:val="none" w:sz="0" w:space="0" w:color="auto"/>
                  </w:divBdr>
                  <w:divsChild>
                    <w:div w:id="1375500000">
                      <w:marLeft w:val="0"/>
                      <w:marRight w:val="0"/>
                      <w:marTop w:val="0"/>
                      <w:marBottom w:val="0"/>
                      <w:divBdr>
                        <w:top w:val="none" w:sz="0" w:space="0" w:color="auto"/>
                        <w:left w:val="none" w:sz="0" w:space="0" w:color="auto"/>
                        <w:bottom w:val="none" w:sz="0" w:space="0" w:color="auto"/>
                        <w:right w:val="none" w:sz="0" w:space="0" w:color="auto"/>
                      </w:divBdr>
                      <w:divsChild>
                        <w:div w:id="57749543">
                          <w:marLeft w:val="0"/>
                          <w:marRight w:val="0"/>
                          <w:marTop w:val="0"/>
                          <w:marBottom w:val="0"/>
                          <w:divBdr>
                            <w:top w:val="none" w:sz="0" w:space="0" w:color="auto"/>
                            <w:left w:val="none" w:sz="0" w:space="0" w:color="auto"/>
                            <w:bottom w:val="none" w:sz="0" w:space="0" w:color="auto"/>
                            <w:right w:val="none" w:sz="0" w:space="0" w:color="auto"/>
                          </w:divBdr>
                          <w:divsChild>
                            <w:div w:id="456601990">
                              <w:marLeft w:val="0"/>
                              <w:marRight w:val="0"/>
                              <w:marTop w:val="0"/>
                              <w:marBottom w:val="0"/>
                              <w:divBdr>
                                <w:top w:val="none" w:sz="0" w:space="0" w:color="auto"/>
                                <w:left w:val="none" w:sz="0" w:space="0" w:color="auto"/>
                                <w:bottom w:val="none" w:sz="0" w:space="0" w:color="auto"/>
                                <w:right w:val="none" w:sz="0" w:space="0" w:color="auto"/>
                              </w:divBdr>
                              <w:divsChild>
                                <w:div w:id="13545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618425">
      <w:bodyDiv w:val="1"/>
      <w:marLeft w:val="0"/>
      <w:marRight w:val="0"/>
      <w:marTop w:val="0"/>
      <w:marBottom w:val="0"/>
      <w:divBdr>
        <w:top w:val="none" w:sz="0" w:space="0" w:color="auto"/>
        <w:left w:val="none" w:sz="0" w:space="0" w:color="auto"/>
        <w:bottom w:val="none" w:sz="0" w:space="0" w:color="auto"/>
        <w:right w:val="none" w:sz="0" w:space="0" w:color="auto"/>
      </w:divBdr>
    </w:div>
    <w:div w:id="864905147">
      <w:bodyDiv w:val="1"/>
      <w:marLeft w:val="0"/>
      <w:marRight w:val="0"/>
      <w:marTop w:val="0"/>
      <w:marBottom w:val="0"/>
      <w:divBdr>
        <w:top w:val="none" w:sz="0" w:space="0" w:color="auto"/>
        <w:left w:val="none" w:sz="0" w:space="0" w:color="auto"/>
        <w:bottom w:val="none" w:sz="0" w:space="0" w:color="auto"/>
        <w:right w:val="none" w:sz="0" w:space="0" w:color="auto"/>
      </w:divBdr>
      <w:divsChild>
        <w:div w:id="145511585">
          <w:marLeft w:val="0"/>
          <w:marRight w:val="0"/>
          <w:marTop w:val="0"/>
          <w:marBottom w:val="0"/>
          <w:divBdr>
            <w:top w:val="none" w:sz="0" w:space="0" w:color="auto"/>
            <w:left w:val="none" w:sz="0" w:space="0" w:color="auto"/>
            <w:bottom w:val="none" w:sz="0" w:space="0" w:color="auto"/>
            <w:right w:val="none" w:sz="0" w:space="0" w:color="auto"/>
          </w:divBdr>
          <w:divsChild>
            <w:div w:id="1060179005">
              <w:marLeft w:val="-225"/>
              <w:marRight w:val="-225"/>
              <w:marTop w:val="0"/>
              <w:marBottom w:val="0"/>
              <w:divBdr>
                <w:top w:val="none" w:sz="0" w:space="0" w:color="auto"/>
                <w:left w:val="none" w:sz="0" w:space="0" w:color="auto"/>
                <w:bottom w:val="none" w:sz="0" w:space="0" w:color="auto"/>
                <w:right w:val="none" w:sz="0" w:space="0" w:color="auto"/>
              </w:divBdr>
              <w:divsChild>
                <w:div w:id="1058088968">
                  <w:marLeft w:val="0"/>
                  <w:marRight w:val="0"/>
                  <w:marTop w:val="0"/>
                  <w:marBottom w:val="0"/>
                  <w:divBdr>
                    <w:top w:val="none" w:sz="0" w:space="0" w:color="auto"/>
                    <w:left w:val="none" w:sz="0" w:space="0" w:color="auto"/>
                    <w:bottom w:val="none" w:sz="0" w:space="0" w:color="auto"/>
                    <w:right w:val="none" w:sz="0" w:space="0" w:color="auto"/>
                  </w:divBdr>
                  <w:divsChild>
                    <w:div w:id="1292978102">
                      <w:marLeft w:val="0"/>
                      <w:marRight w:val="0"/>
                      <w:marTop w:val="0"/>
                      <w:marBottom w:val="0"/>
                      <w:divBdr>
                        <w:top w:val="none" w:sz="0" w:space="0" w:color="auto"/>
                        <w:left w:val="none" w:sz="0" w:space="0" w:color="auto"/>
                        <w:bottom w:val="none" w:sz="0" w:space="0" w:color="auto"/>
                        <w:right w:val="none" w:sz="0" w:space="0" w:color="auto"/>
                      </w:divBdr>
                      <w:divsChild>
                        <w:div w:id="7310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9135">
      <w:bodyDiv w:val="1"/>
      <w:marLeft w:val="0"/>
      <w:marRight w:val="0"/>
      <w:marTop w:val="0"/>
      <w:marBottom w:val="0"/>
      <w:divBdr>
        <w:top w:val="none" w:sz="0" w:space="0" w:color="auto"/>
        <w:left w:val="none" w:sz="0" w:space="0" w:color="auto"/>
        <w:bottom w:val="none" w:sz="0" w:space="0" w:color="auto"/>
        <w:right w:val="none" w:sz="0" w:space="0" w:color="auto"/>
      </w:divBdr>
    </w:div>
    <w:div w:id="1059130213">
      <w:bodyDiv w:val="1"/>
      <w:marLeft w:val="0"/>
      <w:marRight w:val="0"/>
      <w:marTop w:val="0"/>
      <w:marBottom w:val="0"/>
      <w:divBdr>
        <w:top w:val="none" w:sz="0" w:space="0" w:color="auto"/>
        <w:left w:val="none" w:sz="0" w:space="0" w:color="auto"/>
        <w:bottom w:val="none" w:sz="0" w:space="0" w:color="auto"/>
        <w:right w:val="none" w:sz="0" w:space="0" w:color="auto"/>
      </w:divBdr>
    </w:div>
    <w:div w:id="1095126802">
      <w:bodyDiv w:val="1"/>
      <w:marLeft w:val="0"/>
      <w:marRight w:val="0"/>
      <w:marTop w:val="0"/>
      <w:marBottom w:val="0"/>
      <w:divBdr>
        <w:top w:val="none" w:sz="0" w:space="0" w:color="auto"/>
        <w:left w:val="none" w:sz="0" w:space="0" w:color="auto"/>
        <w:bottom w:val="none" w:sz="0" w:space="0" w:color="auto"/>
        <w:right w:val="none" w:sz="0" w:space="0" w:color="auto"/>
      </w:divBdr>
      <w:divsChild>
        <w:div w:id="425267389">
          <w:marLeft w:val="0"/>
          <w:marRight w:val="0"/>
          <w:marTop w:val="0"/>
          <w:marBottom w:val="0"/>
          <w:divBdr>
            <w:top w:val="none" w:sz="0" w:space="0" w:color="auto"/>
            <w:left w:val="none" w:sz="0" w:space="0" w:color="auto"/>
            <w:bottom w:val="none" w:sz="0" w:space="0" w:color="auto"/>
            <w:right w:val="none" w:sz="0" w:space="0" w:color="auto"/>
          </w:divBdr>
        </w:div>
      </w:divsChild>
    </w:div>
    <w:div w:id="1240945330">
      <w:bodyDiv w:val="1"/>
      <w:marLeft w:val="0"/>
      <w:marRight w:val="0"/>
      <w:marTop w:val="0"/>
      <w:marBottom w:val="0"/>
      <w:divBdr>
        <w:top w:val="none" w:sz="0" w:space="0" w:color="auto"/>
        <w:left w:val="none" w:sz="0" w:space="0" w:color="auto"/>
        <w:bottom w:val="none" w:sz="0" w:space="0" w:color="auto"/>
        <w:right w:val="none" w:sz="0" w:space="0" w:color="auto"/>
      </w:divBdr>
    </w:div>
    <w:div w:id="1252198264">
      <w:bodyDiv w:val="1"/>
      <w:marLeft w:val="0"/>
      <w:marRight w:val="0"/>
      <w:marTop w:val="0"/>
      <w:marBottom w:val="0"/>
      <w:divBdr>
        <w:top w:val="none" w:sz="0" w:space="0" w:color="auto"/>
        <w:left w:val="none" w:sz="0" w:space="0" w:color="auto"/>
        <w:bottom w:val="none" w:sz="0" w:space="0" w:color="auto"/>
        <w:right w:val="none" w:sz="0" w:space="0" w:color="auto"/>
      </w:divBdr>
    </w:div>
    <w:div w:id="1349597396">
      <w:bodyDiv w:val="1"/>
      <w:marLeft w:val="0"/>
      <w:marRight w:val="0"/>
      <w:marTop w:val="0"/>
      <w:marBottom w:val="0"/>
      <w:divBdr>
        <w:top w:val="none" w:sz="0" w:space="0" w:color="auto"/>
        <w:left w:val="none" w:sz="0" w:space="0" w:color="auto"/>
        <w:bottom w:val="none" w:sz="0" w:space="0" w:color="auto"/>
        <w:right w:val="none" w:sz="0" w:space="0" w:color="auto"/>
      </w:divBdr>
    </w:div>
    <w:div w:id="1409035959">
      <w:bodyDiv w:val="1"/>
      <w:marLeft w:val="0"/>
      <w:marRight w:val="0"/>
      <w:marTop w:val="0"/>
      <w:marBottom w:val="0"/>
      <w:divBdr>
        <w:top w:val="none" w:sz="0" w:space="0" w:color="auto"/>
        <w:left w:val="none" w:sz="0" w:space="0" w:color="auto"/>
        <w:bottom w:val="none" w:sz="0" w:space="0" w:color="auto"/>
        <w:right w:val="none" w:sz="0" w:space="0" w:color="auto"/>
      </w:divBdr>
    </w:div>
    <w:div w:id="1499153981">
      <w:bodyDiv w:val="1"/>
      <w:marLeft w:val="0"/>
      <w:marRight w:val="0"/>
      <w:marTop w:val="0"/>
      <w:marBottom w:val="0"/>
      <w:divBdr>
        <w:top w:val="none" w:sz="0" w:space="0" w:color="auto"/>
        <w:left w:val="none" w:sz="0" w:space="0" w:color="auto"/>
        <w:bottom w:val="none" w:sz="0" w:space="0" w:color="auto"/>
        <w:right w:val="none" w:sz="0" w:space="0" w:color="auto"/>
      </w:divBdr>
    </w:div>
    <w:div w:id="1690133141">
      <w:bodyDiv w:val="1"/>
      <w:marLeft w:val="0"/>
      <w:marRight w:val="0"/>
      <w:marTop w:val="0"/>
      <w:marBottom w:val="0"/>
      <w:divBdr>
        <w:top w:val="none" w:sz="0" w:space="0" w:color="auto"/>
        <w:left w:val="none" w:sz="0" w:space="0" w:color="auto"/>
        <w:bottom w:val="none" w:sz="0" w:space="0" w:color="auto"/>
        <w:right w:val="none" w:sz="0" w:space="0" w:color="auto"/>
      </w:divBdr>
    </w:div>
    <w:div w:id="1826965960">
      <w:bodyDiv w:val="1"/>
      <w:marLeft w:val="0"/>
      <w:marRight w:val="0"/>
      <w:marTop w:val="0"/>
      <w:marBottom w:val="0"/>
      <w:divBdr>
        <w:top w:val="none" w:sz="0" w:space="0" w:color="auto"/>
        <w:left w:val="none" w:sz="0" w:space="0" w:color="auto"/>
        <w:bottom w:val="none" w:sz="0" w:space="0" w:color="auto"/>
        <w:right w:val="none" w:sz="0" w:space="0" w:color="auto"/>
      </w:divBdr>
    </w:div>
    <w:div w:id="1967466083">
      <w:bodyDiv w:val="1"/>
      <w:marLeft w:val="0"/>
      <w:marRight w:val="0"/>
      <w:marTop w:val="0"/>
      <w:marBottom w:val="0"/>
      <w:divBdr>
        <w:top w:val="none" w:sz="0" w:space="0" w:color="auto"/>
        <w:left w:val="none" w:sz="0" w:space="0" w:color="auto"/>
        <w:bottom w:val="none" w:sz="0" w:space="0" w:color="auto"/>
        <w:right w:val="none" w:sz="0" w:space="0" w:color="auto"/>
      </w:divBdr>
      <w:divsChild>
        <w:div w:id="1264605133">
          <w:marLeft w:val="0"/>
          <w:marRight w:val="0"/>
          <w:marTop w:val="0"/>
          <w:marBottom w:val="0"/>
          <w:divBdr>
            <w:top w:val="none" w:sz="0" w:space="0" w:color="auto"/>
            <w:left w:val="none" w:sz="0" w:space="0" w:color="auto"/>
            <w:bottom w:val="none" w:sz="0" w:space="0" w:color="auto"/>
            <w:right w:val="none" w:sz="0" w:space="0" w:color="auto"/>
          </w:divBdr>
        </w:div>
      </w:divsChild>
    </w:div>
    <w:div w:id="2060862583">
      <w:bodyDiv w:val="1"/>
      <w:marLeft w:val="0"/>
      <w:marRight w:val="0"/>
      <w:marTop w:val="0"/>
      <w:marBottom w:val="0"/>
      <w:divBdr>
        <w:top w:val="none" w:sz="0" w:space="0" w:color="auto"/>
        <w:left w:val="none" w:sz="0" w:space="0" w:color="auto"/>
        <w:bottom w:val="none" w:sz="0" w:space="0" w:color="auto"/>
        <w:right w:val="none" w:sz="0" w:space="0" w:color="auto"/>
      </w:divBdr>
    </w:div>
    <w:div w:id="2105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2704</TotalTime>
  <Pages>5</Pages>
  <Words>256</Words>
  <Characters>1460</Characters>
  <Application>Microsoft Office Word</Application>
  <DocSecurity>0</DocSecurity>
  <Lines>12</Lines>
  <Paragraphs>3</Paragraphs>
  <ScaleCrop>false</ScaleCrop>
  <Company>China</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wang</cp:lastModifiedBy>
  <cp:revision>132</cp:revision>
  <cp:lastPrinted>2020-10-13T09:29:00Z</cp:lastPrinted>
  <dcterms:created xsi:type="dcterms:W3CDTF">2020-02-14T05:02:00Z</dcterms:created>
  <dcterms:modified xsi:type="dcterms:W3CDTF">2020-11-11T09:54:00Z</dcterms:modified>
</cp:coreProperties>
</file>