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6B" w:rsidRPr="00BE7327" w:rsidRDefault="00BE7327" w:rsidP="00BE7327">
      <w:pPr>
        <w:adjustRightInd w:val="0"/>
        <w:snapToGrid w:val="0"/>
        <w:spacing w:line="520" w:lineRule="exact"/>
        <w:rPr>
          <w:rFonts w:ascii="华文中宋" w:eastAsia="华文中宋" w:hAnsi="华文中宋"/>
          <w:color w:val="FF0000"/>
          <w:spacing w:val="20"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A21D2" wp14:editId="5FD0453C">
                <wp:simplePos x="0" y="0"/>
                <wp:positionH relativeFrom="column">
                  <wp:posOffset>4495800</wp:posOffset>
                </wp:positionH>
                <wp:positionV relativeFrom="paragraph">
                  <wp:posOffset>-215265</wp:posOffset>
                </wp:positionV>
                <wp:extent cx="1466850" cy="11887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B586B" w:rsidRDefault="00417731">
                            <w:pPr>
                              <w:rPr>
                                <w:w w:val="8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12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文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color w:val="FF0000"/>
                                <w:spacing w:val="-5"/>
                                <w:w w:val="80"/>
                                <w:kern w:val="0"/>
                                <w:position w:val="-60"/>
                                <w:sz w:val="104"/>
                                <w:szCs w:val="104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54pt;margin-top:-16.95pt;width:115.5pt;height:9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" stroked="f">
                <v:textbox>
                  <w:txbxContent>
                    <w:p w:rsidR="001B586B" w:rsidRDefault="00417731">
                      <w:pPr>
                        <w:rPr>
                          <w:w w:val="80"/>
                          <w:sz w:val="104"/>
                          <w:szCs w:val="104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12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文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color w:val="FF0000"/>
                          <w:spacing w:val="-5"/>
                          <w:w w:val="80"/>
                          <w:kern w:val="0"/>
                          <w:position w:val="-60"/>
                          <w:sz w:val="104"/>
                          <w:szCs w:val="10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417731"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17731">
        <w:rPr>
          <w:rFonts w:ascii="华文中宋" w:eastAsia="华文中宋" w:hAnsi="华文中宋"/>
          <w:color w:val="FF0000"/>
          <w:spacing w:val="20"/>
          <w:sz w:val="32"/>
          <w:szCs w:val="40"/>
        </w:rPr>
        <w:instrText>ADDIN CNKISM.UserStyle</w:instrText>
      </w:r>
      <w:r w:rsidR="00417731">
        <w:rPr>
          <w:rFonts w:ascii="华文中宋" w:eastAsia="华文中宋" w:hAnsi="华文中宋"/>
          <w:color w:val="FF0000"/>
          <w:spacing w:val="20"/>
          <w:sz w:val="32"/>
          <w:szCs w:val="40"/>
        </w:rPr>
      </w:r>
      <w:r w:rsidR="00417731">
        <w:rPr>
          <w:rFonts w:ascii="华文中宋" w:eastAsia="华文中宋" w:hAnsi="华文中宋"/>
          <w:color w:val="FF0000"/>
          <w:spacing w:val="20"/>
          <w:sz w:val="32"/>
          <w:szCs w:val="40"/>
        </w:rPr>
        <w:fldChar w:fldCharType="end"/>
      </w:r>
      <w:r w:rsidR="00417731">
        <w:rPr>
          <w:rFonts w:ascii="华文中宋" w:eastAsia="华文中宋" w:hAnsi="华文中宋" w:hint="eastAsia"/>
          <w:b/>
          <w:color w:val="FF0000"/>
          <w:spacing w:val="16"/>
          <w:sz w:val="40"/>
          <w:szCs w:val="40"/>
        </w:rPr>
        <w:t xml:space="preserve">中共青岛农业大学委员会学生工作部 </w:t>
      </w:r>
    </w:p>
    <w:p w:rsidR="001B586B" w:rsidRDefault="00417731">
      <w:pPr>
        <w:adjustRightInd w:val="0"/>
        <w:snapToGrid w:val="0"/>
        <w:spacing w:line="560" w:lineRule="exact"/>
        <w:rPr>
          <w:rFonts w:ascii="华文中宋" w:eastAsia="华文中宋" w:hAnsi="华文中宋"/>
          <w:b/>
          <w:color w:val="FF0000"/>
          <w:spacing w:val="124"/>
          <w:sz w:val="40"/>
          <w:szCs w:val="40"/>
        </w:rPr>
      </w:pPr>
      <w:r>
        <w:rPr>
          <w:rFonts w:ascii="华文中宋" w:eastAsia="华文中宋" w:hAnsi="华文中宋" w:hint="eastAsia"/>
          <w:b/>
          <w:color w:val="FF0000"/>
          <w:spacing w:val="124"/>
          <w:sz w:val="40"/>
          <w:szCs w:val="40"/>
        </w:rPr>
        <w:t>青岛农业大学学生工作处</w:t>
      </w:r>
    </w:p>
    <w:p w:rsidR="001B586B" w:rsidRDefault="001B586B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1B586B" w:rsidRDefault="001B586B">
      <w:pPr>
        <w:adjustRightInd w:val="0"/>
        <w:snapToGrid w:val="0"/>
        <w:jc w:val="center"/>
        <w:rPr>
          <w:rFonts w:ascii="楷体_GB2312" w:eastAsia="楷体_GB2312" w:hAnsi="Times New Roman"/>
          <w:sz w:val="32"/>
          <w:szCs w:val="32"/>
        </w:rPr>
      </w:pPr>
    </w:p>
    <w:p w:rsidR="001B586B" w:rsidRDefault="00417731">
      <w:pPr>
        <w:adjustRightInd w:val="0"/>
        <w:snapToGrid w:val="0"/>
        <w:spacing w:afterLines="50" w:after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青农大</w:t>
      </w:r>
      <w:proofErr w:type="gramStart"/>
      <w:r>
        <w:rPr>
          <w:rFonts w:ascii="仿宋_GB2312" w:eastAsia="仿宋_GB2312" w:hint="eastAsia"/>
          <w:sz w:val="32"/>
          <w:szCs w:val="32"/>
        </w:rPr>
        <w:t>学工发</w:t>
      </w:r>
      <w:proofErr w:type="gramEnd"/>
      <w:r>
        <w:rPr>
          <w:rFonts w:ascii="仿宋_GB2312" w:eastAsia="仿宋_GB2312" w:hint="eastAsia"/>
          <w:sz w:val="32"/>
          <w:szCs w:val="32"/>
        </w:rPr>
        <w:t>〔2020〕</w:t>
      </w:r>
      <w:r w:rsidR="00B83E1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249AA" w:rsidRDefault="00417731" w:rsidP="00BE7327">
      <w:pPr>
        <w:adjustRightInd w:val="0"/>
        <w:snapToGrid w:val="0"/>
        <w:spacing w:beforeLines="150" w:before="468"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02AB4" wp14:editId="16C31F33">
                <wp:simplePos x="0" y="0"/>
                <wp:positionH relativeFrom="column">
                  <wp:posOffset>8890</wp:posOffset>
                </wp:positionH>
                <wp:positionV relativeFrom="paragraph">
                  <wp:posOffset>15875</wp:posOffset>
                </wp:positionV>
                <wp:extent cx="5626735" cy="3175"/>
                <wp:effectExtent l="0" t="0" r="12065" b="349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ln w="18034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0.7pt;margin-top:1.25pt;height:0.25pt;width:443.05pt;z-index:251658240;mso-width-relative:page;mso-height-relative:page;" filled="f" stroked="t" coordsize="21600,21600" o:gfxdata="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Jp8vR1AAAAAUBAAAPAAAAAAAAAAEAIAAAACIAAABkcnMvZG93&#10;bnJldi54bWxQSwECFAAUAAAACACHTuJAlHH5m8sBAABaAwAADgAAAAAAAAABACAAAAAjAQAAZHJz&#10;L2Uyb0RvYy54bWxQSwUGAAAAAAYABgBZAQAAYAUAAAAA&#10;">
                <v:fill on="f" focussize="0,0"/>
                <v:stroke weight="1.42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Ansi="宋体" w:hint="eastAsia"/>
          <w:bCs/>
          <w:sz w:val="44"/>
          <w:szCs w:val="44"/>
        </w:rPr>
        <w:t>关于表彰2019年度</w:t>
      </w:r>
    </w:p>
    <w:p w:rsidR="001B586B" w:rsidRDefault="00417731" w:rsidP="00BE7327">
      <w:pPr>
        <w:widowControl/>
        <w:shd w:val="clear" w:color="auto" w:fill="FFFFFF"/>
        <w:spacing w:afterLines="100" w:after="312" w:line="6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辅导员优秀工作案例的决定</w:t>
      </w:r>
    </w:p>
    <w:p w:rsidR="001B586B" w:rsidRDefault="00417731" w:rsidP="00BE7327">
      <w:pPr>
        <w:widowControl/>
        <w:shd w:val="clear" w:color="auto" w:fill="FFFFFF"/>
        <w:adjustRightInd w:val="0"/>
        <w:snapToGrid w:val="0"/>
        <w:spacing w:line="580" w:lineRule="exact"/>
        <w:jc w:val="lef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各学院：</w:t>
      </w:r>
    </w:p>
    <w:p w:rsidR="007249AA" w:rsidRDefault="00417731" w:rsidP="00BE7327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16"/>
        <w:jc w:val="lef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为</w:t>
      </w:r>
      <w:r w:rsidR="007249AA">
        <w:rPr>
          <w:rFonts w:ascii="仿宋" w:eastAsia="仿宋" w:hAnsi="仿宋" w:hint="eastAsia"/>
          <w:spacing w:val="-6"/>
          <w:sz w:val="32"/>
          <w:szCs w:val="32"/>
        </w:rPr>
        <w:t>进一步提升我校辅导员素质能力水平，提高大学生思想政治教育的针对性和实效性，展示育人成果，交流工作经验，我校面向全体专职</w:t>
      </w:r>
      <w:r>
        <w:rPr>
          <w:rFonts w:ascii="仿宋" w:eastAsia="仿宋" w:hAnsi="仿宋" w:hint="eastAsia"/>
          <w:spacing w:val="-6"/>
          <w:sz w:val="32"/>
          <w:szCs w:val="32"/>
        </w:rPr>
        <w:t>辅导员</w:t>
      </w:r>
      <w:r w:rsidR="007249AA">
        <w:rPr>
          <w:rFonts w:ascii="仿宋" w:eastAsia="仿宋" w:hAnsi="仿宋" w:hint="eastAsia"/>
          <w:spacing w:val="-6"/>
          <w:sz w:val="32"/>
          <w:szCs w:val="32"/>
        </w:rPr>
        <w:t>开展了</w:t>
      </w:r>
      <w:r w:rsidR="00BE7327">
        <w:rPr>
          <w:rFonts w:ascii="仿宋" w:eastAsia="仿宋" w:hAnsi="仿宋" w:hint="eastAsia"/>
          <w:spacing w:val="-6"/>
          <w:sz w:val="32"/>
          <w:szCs w:val="32"/>
        </w:rPr>
        <w:t>2019年度</w:t>
      </w:r>
      <w:r>
        <w:rPr>
          <w:rFonts w:ascii="仿宋" w:eastAsia="仿宋" w:hAnsi="仿宋" w:hint="eastAsia"/>
          <w:spacing w:val="-6"/>
          <w:sz w:val="32"/>
          <w:szCs w:val="32"/>
        </w:rPr>
        <w:t>优秀工作案例征集评选活动。</w:t>
      </w:r>
      <w:r w:rsidR="007249AA">
        <w:rPr>
          <w:rFonts w:ascii="仿宋" w:eastAsia="仿宋" w:hAnsi="仿宋" w:hint="eastAsia"/>
          <w:spacing w:val="-6"/>
          <w:sz w:val="32"/>
          <w:szCs w:val="32"/>
        </w:rPr>
        <w:t>活动共收到工作案例41篇，经组织专家认真评审，评选出优秀工作案例一等奖6篇，二等奖8篇，三等奖12篇</w:t>
      </w:r>
      <w:r w:rsidR="00BE7327">
        <w:rPr>
          <w:rFonts w:ascii="仿宋" w:eastAsia="仿宋" w:hAnsi="仿宋" w:hint="eastAsia"/>
          <w:spacing w:val="-6"/>
          <w:sz w:val="32"/>
          <w:szCs w:val="32"/>
        </w:rPr>
        <w:t>，</w:t>
      </w:r>
      <w:r w:rsidR="007249AA">
        <w:rPr>
          <w:rFonts w:ascii="仿宋" w:eastAsia="仿宋" w:hAnsi="仿宋" w:hint="eastAsia"/>
          <w:spacing w:val="-6"/>
          <w:sz w:val="32"/>
          <w:szCs w:val="32"/>
        </w:rPr>
        <w:t>现予以公布表彰。</w:t>
      </w:r>
    </w:p>
    <w:p w:rsidR="001B586B" w:rsidRDefault="00417731" w:rsidP="00BE7327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16"/>
        <w:jc w:val="lef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/>
          <w:spacing w:val="-6"/>
          <w:sz w:val="32"/>
          <w:szCs w:val="32"/>
        </w:rPr>
        <w:t>希望受到</w:t>
      </w:r>
      <w:r w:rsidR="007249AA">
        <w:rPr>
          <w:rFonts w:ascii="仿宋" w:eastAsia="仿宋" w:hAnsi="仿宋"/>
          <w:spacing w:val="-6"/>
          <w:sz w:val="32"/>
          <w:szCs w:val="32"/>
        </w:rPr>
        <w:t>表彰的同志继续努力</w:t>
      </w:r>
      <w:r w:rsidR="007249AA">
        <w:rPr>
          <w:rFonts w:ascii="仿宋" w:eastAsia="仿宋" w:hAnsi="仿宋" w:hint="eastAsia"/>
          <w:spacing w:val="-6"/>
          <w:sz w:val="32"/>
          <w:szCs w:val="32"/>
        </w:rPr>
        <w:t>，</w:t>
      </w:r>
      <w:r w:rsidR="007249AA">
        <w:rPr>
          <w:rFonts w:ascii="仿宋" w:eastAsia="仿宋" w:hAnsi="仿宋"/>
          <w:spacing w:val="-6"/>
          <w:sz w:val="32"/>
          <w:szCs w:val="32"/>
        </w:rPr>
        <w:t>再创佳绩</w:t>
      </w:r>
      <w:r w:rsidR="007249AA">
        <w:rPr>
          <w:rFonts w:ascii="仿宋" w:eastAsia="仿宋" w:hAnsi="仿宋" w:hint="eastAsia"/>
          <w:spacing w:val="-6"/>
          <w:sz w:val="32"/>
          <w:szCs w:val="32"/>
        </w:rPr>
        <w:t>。</w:t>
      </w:r>
      <w:r w:rsidR="00BE7327">
        <w:rPr>
          <w:rFonts w:ascii="仿宋" w:eastAsia="仿宋" w:hAnsi="仿宋" w:hint="eastAsia"/>
          <w:spacing w:val="-6"/>
          <w:sz w:val="32"/>
          <w:szCs w:val="32"/>
        </w:rPr>
        <w:t>全体辅导员</w:t>
      </w:r>
      <w:r w:rsidR="007249AA">
        <w:rPr>
          <w:rFonts w:ascii="仿宋" w:eastAsia="仿宋" w:hAnsi="仿宋"/>
          <w:spacing w:val="-6"/>
          <w:sz w:val="32"/>
          <w:szCs w:val="32"/>
        </w:rPr>
        <w:t>要向获奖同志学习</w:t>
      </w:r>
      <w:r w:rsidR="007249AA">
        <w:rPr>
          <w:rFonts w:ascii="仿宋" w:eastAsia="仿宋" w:hAnsi="仿宋" w:hint="eastAsia"/>
          <w:spacing w:val="-6"/>
          <w:sz w:val="32"/>
          <w:szCs w:val="32"/>
        </w:rPr>
        <w:t>，加强理论学习和工作研究</w:t>
      </w:r>
      <w:r>
        <w:rPr>
          <w:rFonts w:ascii="仿宋" w:eastAsia="仿宋" w:hAnsi="仿宋" w:hint="eastAsia"/>
          <w:spacing w:val="-6"/>
          <w:sz w:val="32"/>
          <w:szCs w:val="32"/>
        </w:rPr>
        <w:t>，</w:t>
      </w:r>
      <w:r>
        <w:rPr>
          <w:rFonts w:ascii="仿宋" w:eastAsia="仿宋" w:hAnsi="仿宋"/>
          <w:spacing w:val="-6"/>
          <w:sz w:val="32"/>
          <w:szCs w:val="32"/>
        </w:rPr>
        <w:t>不断探索新形势下大学生思想政治教育工作的新模式、新方法，</w:t>
      </w:r>
      <w:r>
        <w:rPr>
          <w:rFonts w:ascii="仿宋" w:eastAsia="仿宋" w:hAnsi="仿宋" w:hint="eastAsia"/>
          <w:spacing w:val="-6"/>
          <w:sz w:val="32"/>
          <w:szCs w:val="32"/>
        </w:rPr>
        <w:t>进一步提升大学生思想政治工作质量，</w:t>
      </w:r>
      <w:r>
        <w:rPr>
          <w:rFonts w:ascii="仿宋" w:eastAsia="仿宋" w:hAnsi="仿宋"/>
          <w:spacing w:val="-6"/>
          <w:sz w:val="32"/>
          <w:szCs w:val="32"/>
        </w:rPr>
        <w:t>开创我校学生工作的新高度、新局面。</w:t>
      </w:r>
    </w:p>
    <w:p w:rsidR="00BE7327" w:rsidRDefault="00BE7327" w:rsidP="00BE7327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16"/>
        <w:jc w:val="left"/>
        <w:rPr>
          <w:rFonts w:ascii="仿宋" w:eastAsia="仿宋" w:hAnsi="仿宋"/>
          <w:spacing w:val="-6"/>
          <w:sz w:val="32"/>
          <w:szCs w:val="32"/>
        </w:rPr>
      </w:pPr>
    </w:p>
    <w:p w:rsidR="001B586B" w:rsidRDefault="00417731" w:rsidP="00BE7327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附件：2019年度辅导员优秀工作案例获奖名单</w:t>
      </w:r>
    </w:p>
    <w:p w:rsidR="00BE7327" w:rsidRDefault="00BE7327" w:rsidP="00BE7327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B586B" w:rsidRDefault="00417731" w:rsidP="00BE7327">
      <w:pPr>
        <w:adjustRightInd w:val="0"/>
        <w:snapToGrid w:val="0"/>
        <w:spacing w:line="580" w:lineRule="exact"/>
        <w:ind w:right="790" w:firstLineChars="1300" w:firstLine="4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学生工作部（处）  </w:t>
      </w:r>
    </w:p>
    <w:p w:rsidR="00CA057A" w:rsidRDefault="00417731" w:rsidP="00BE7327">
      <w:pPr>
        <w:adjustRightInd w:val="0"/>
        <w:snapToGrid w:val="0"/>
        <w:spacing w:line="580" w:lineRule="exact"/>
        <w:ind w:right="960"/>
        <w:jc w:val="right"/>
        <w:rPr>
          <w:rFonts w:ascii="仿宋_GB2312" w:eastAsia="仿宋_GB2312" w:hAnsi="仿宋"/>
          <w:sz w:val="32"/>
          <w:szCs w:val="32"/>
        </w:rPr>
        <w:sectPr w:rsidR="00CA057A" w:rsidSect="00BE7327">
          <w:footerReference w:type="default" r:id="rId9"/>
          <w:pgSz w:w="11906" w:h="16838"/>
          <w:pgMar w:top="1758" w:right="1474" w:bottom="1758" w:left="1588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color w:val="000000"/>
          <w:sz w:val="32"/>
          <w:szCs w:val="32"/>
        </w:rPr>
        <w:t>2020年</w:t>
      </w:r>
      <w:r w:rsidR="00B83E12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F43063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br w:type="page"/>
      </w:r>
    </w:p>
    <w:p w:rsidR="001B586B" w:rsidRDefault="0041773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1B586B" w:rsidRDefault="00417731">
      <w:pPr>
        <w:spacing w:beforeLines="100" w:before="312" w:line="62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36"/>
        </w:rPr>
        <w:t>青岛农业大学</w:t>
      </w:r>
    </w:p>
    <w:p w:rsidR="001B586B" w:rsidRDefault="00417731">
      <w:pPr>
        <w:spacing w:afterLines="100" w:after="312" w:line="62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36"/>
        </w:rPr>
        <w:t>2019年度辅导员优秀工作案例获奖名单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9"/>
        <w:gridCol w:w="1276"/>
        <w:gridCol w:w="2977"/>
      </w:tblGrid>
      <w:tr w:rsidR="001B586B" w:rsidRPr="00CA057A" w:rsidTr="00CA057A">
        <w:trPr>
          <w:trHeight w:val="470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pacing w:val="-6"/>
                <w:sz w:val="24"/>
                <w:szCs w:val="32"/>
              </w:rPr>
            </w:pPr>
            <w:r w:rsidRPr="00CA057A">
              <w:rPr>
                <w:rFonts w:ascii="黑体" w:eastAsia="黑体" w:hAnsi="黑体" w:cs="黑体" w:hint="eastAsia"/>
                <w:spacing w:val="-6"/>
                <w:sz w:val="24"/>
                <w:szCs w:val="32"/>
              </w:rPr>
              <w:t>案例题目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pacing w:val="-6"/>
                <w:sz w:val="24"/>
                <w:szCs w:val="32"/>
              </w:rPr>
            </w:pPr>
            <w:r w:rsidRPr="00CA057A">
              <w:rPr>
                <w:rFonts w:ascii="黑体" w:eastAsia="黑体" w:hAnsi="黑体" w:cs="黑体" w:hint="eastAsia"/>
                <w:spacing w:val="-6"/>
                <w:sz w:val="24"/>
                <w:szCs w:val="32"/>
              </w:rPr>
              <w:t>作者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pacing w:val="-6"/>
                <w:sz w:val="24"/>
                <w:szCs w:val="32"/>
              </w:rPr>
            </w:pPr>
            <w:r w:rsidRPr="00CA057A">
              <w:rPr>
                <w:rFonts w:ascii="黑体" w:eastAsia="黑体" w:hAnsi="黑体" w:cs="黑体" w:hint="eastAsia"/>
                <w:spacing w:val="-6"/>
                <w:sz w:val="24"/>
                <w:szCs w:val="32"/>
              </w:rPr>
              <w:t>学院</w:t>
            </w:r>
          </w:p>
        </w:tc>
      </w:tr>
      <w:tr w:rsidR="001B586B" w:rsidTr="00CA057A">
        <w:trPr>
          <w:trHeight w:hRule="exact" w:val="454"/>
        </w:trPr>
        <w:tc>
          <w:tcPr>
            <w:tcW w:w="14142" w:type="dxa"/>
            <w:gridSpan w:val="3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pacing w:val="-6"/>
                <w:sz w:val="32"/>
                <w:szCs w:val="32"/>
              </w:rPr>
            </w:pPr>
            <w:r w:rsidRPr="00CA057A">
              <w:rPr>
                <w:rFonts w:asciiTheme="minorEastAsia" w:hAnsiTheme="minorEastAsia" w:hint="eastAsia"/>
                <w:b/>
                <w:bCs/>
                <w:spacing w:val="-6"/>
                <w:szCs w:val="21"/>
              </w:rPr>
              <w:t>一等奖6个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家校同心携手，共筑成长之路——双相情感障碍学生的日常教育管理个案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张胜芳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人文社会科学学院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大数据“-”，互联网“×”，辅导员“+”——一位大学期间相继失去双亲的学生成长的精准保障之路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王天龙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国际教育学院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文化浸润“留”心中，共绘梦想“同心圆”——“外国人眼中的山东”项目助力留学生文化引领工作案例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刘璐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国际教育学院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让民族友谊之花开满校园——新疆籍少数民族学生宿舍矛盾化解案例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刘宁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农学院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基于 GROW 教练技术的大学生就业精准指导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王海霞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化学与药学院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用好故事锤炼党性、洗礼灵魂——以“党员故事汇”为载体创建大学生党员党性教育新模式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刘春玲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园林与林学院</w:t>
            </w:r>
          </w:p>
        </w:tc>
      </w:tr>
      <w:tr w:rsidR="001B586B" w:rsidTr="00CA057A">
        <w:trPr>
          <w:trHeight w:hRule="exact" w:val="454"/>
        </w:trPr>
        <w:tc>
          <w:tcPr>
            <w:tcW w:w="14142" w:type="dxa"/>
            <w:gridSpan w:val="3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b/>
                <w:bCs/>
                <w:spacing w:val="-6"/>
                <w:szCs w:val="21"/>
              </w:rPr>
              <w:t>二等奖8个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倾听、体验与赏识——实现大学生自我育人的“321”模式案例探析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丁晨</w:t>
            </w:r>
            <w:proofErr w:type="gramEnd"/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植物医学学院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以文“化”人，树立大学生文化自信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费廷坤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园林与林学院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家校联动，为学生成长插上爱的翅膀——困难学生精准帮扶工作案例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谷元兴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理学与信息科学学院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与学生共情，为学生暖心</w:t>
            </w:r>
            <w:r w:rsidR="00F43063">
              <w:rPr>
                <w:rFonts w:asciiTheme="minorEastAsia" w:hAnsiTheme="minorEastAsia" w:hint="eastAsia"/>
                <w:spacing w:val="-6"/>
                <w:szCs w:val="21"/>
              </w:rPr>
              <w:t>——特殊成长环境学生的教育管理个案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黄</w:t>
            </w: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堃</w:t>
            </w:r>
            <w:proofErr w:type="gramEnd"/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经济学院（合作社学院）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lastRenderedPageBreak/>
              <w:t>培育“植医”文化品牌，厚植学风建设根基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李军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植物医学学院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扣</w:t>
            </w: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好大学</w:t>
            </w:r>
            <w:proofErr w:type="gramEnd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的第一粒扣子——</w:t>
            </w:r>
            <w:r w:rsidRPr="00CA057A">
              <w:rPr>
                <w:rFonts w:asciiTheme="minorEastAsia" w:hAnsiTheme="minorEastAsia"/>
                <w:spacing w:val="-6"/>
                <w:szCs w:val="21"/>
              </w:rPr>
              <w:t>团体辅导在新生适应性教育中的应用实例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刘燕杰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园艺学院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从“六个维度”入手</w:t>
            </w: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让毕业</w:t>
            </w:r>
            <w:proofErr w:type="gramEnd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教育绽放文明之花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展学斌</w:t>
            </w:r>
          </w:p>
        </w:tc>
        <w:tc>
          <w:tcPr>
            <w:tcW w:w="2977" w:type="dxa"/>
            <w:vAlign w:val="center"/>
          </w:tcPr>
          <w:p w:rsidR="001B586B" w:rsidRPr="00CA057A" w:rsidRDefault="00CA057A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动物科技学院</w:t>
            </w:r>
            <w:r w:rsidR="00417731" w:rsidRPr="00CA057A">
              <w:rPr>
                <w:rFonts w:asciiTheme="minorEastAsia" w:hAnsiTheme="minorEastAsia" w:hint="eastAsia"/>
                <w:spacing w:val="-6"/>
                <w:szCs w:val="21"/>
              </w:rPr>
              <w:t>草业学院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以科技创新之光，点亮贫困学子成长成才之路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张琳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机电工程学院</w:t>
            </w:r>
          </w:p>
        </w:tc>
      </w:tr>
      <w:tr w:rsidR="001B586B" w:rsidTr="00CA057A">
        <w:trPr>
          <w:trHeight w:hRule="exact" w:val="454"/>
        </w:trPr>
        <w:tc>
          <w:tcPr>
            <w:tcW w:w="14142" w:type="dxa"/>
            <w:gridSpan w:val="3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b/>
                <w:bCs/>
                <w:spacing w:val="-6"/>
                <w:szCs w:val="21"/>
              </w:rPr>
              <w:t>三等奖12个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以学</w:t>
            </w: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研</w:t>
            </w:r>
            <w:proofErr w:type="gramEnd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奠基 用信念领航——打造“青年马克思主义学堂”开展学生党建和思想政治教育工作的探索与实践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初文杰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生命科学学院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明确目标 笃定前行——对一名学生进行职业生涯发展指导的思考与启示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李永青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食品科学与工程学院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大众传媒对于学生思想政治的良性引导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李之泓</w:t>
            </w:r>
            <w:proofErr w:type="gramEnd"/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动漫与</w:t>
            </w:r>
            <w:proofErr w:type="gramEnd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传媒学院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打造“磁吸式”网络育人阵地——“园林与林学院团委”</w:t>
            </w: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微信公众号</w:t>
            </w:r>
            <w:proofErr w:type="gramEnd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运营案例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马双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园林与林学院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从经济资助到心理帮扶，助力学生成长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宁刚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资源与环境学院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育美于心，立德树人——“心弦”美育工作室建设案例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王宏儒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动漫与</w:t>
            </w:r>
            <w:proofErr w:type="gramEnd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传媒学院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因跨文化适应障碍引发的中外学生纠纷应对处置案例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王春晓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生命科学学院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成长路上，你们并不孤单——单亲家庭大学生心理健康教育案例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徐璐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人文社会科学学院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“向日葵”实践法在学生课外科技学术实践活动中的应用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梁超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园林与林学院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突破发展瓶颈 引导学生自我养成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安金鹏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机电工程学院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对一名后进学生的思想政治教育案例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曹斯</w:t>
            </w:r>
            <w:proofErr w:type="gramStart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亢</w:t>
            </w:r>
            <w:proofErr w:type="gramEnd"/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人文社会科学学院</w:t>
            </w:r>
          </w:p>
        </w:tc>
      </w:tr>
      <w:tr w:rsidR="001B586B" w:rsidTr="00CA057A">
        <w:trPr>
          <w:trHeight w:hRule="exact" w:val="454"/>
        </w:trPr>
        <w:tc>
          <w:tcPr>
            <w:tcW w:w="9889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生涯规划指导技巧、实践教学及新媒体技术在</w:t>
            </w:r>
            <w:bookmarkStart w:id="0" w:name="_GoBack"/>
            <w:bookmarkEnd w:id="0"/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新生班级团建中的应用</w:t>
            </w:r>
          </w:p>
        </w:tc>
        <w:tc>
          <w:tcPr>
            <w:tcW w:w="1276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王春晓</w:t>
            </w:r>
          </w:p>
        </w:tc>
        <w:tc>
          <w:tcPr>
            <w:tcW w:w="2977" w:type="dxa"/>
            <w:vAlign w:val="center"/>
          </w:tcPr>
          <w:p w:rsidR="001B586B" w:rsidRPr="00CA057A" w:rsidRDefault="00417731" w:rsidP="00CA057A">
            <w:pPr>
              <w:adjustRightInd w:val="0"/>
              <w:snapToGrid w:val="0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 w:rsidRPr="00CA057A">
              <w:rPr>
                <w:rFonts w:asciiTheme="minorEastAsia" w:hAnsiTheme="minorEastAsia" w:hint="eastAsia"/>
                <w:spacing w:val="-6"/>
                <w:szCs w:val="21"/>
              </w:rPr>
              <w:t>园艺学院</w:t>
            </w:r>
          </w:p>
        </w:tc>
      </w:tr>
    </w:tbl>
    <w:p w:rsidR="001B586B" w:rsidRDefault="001B586B">
      <w:pPr>
        <w:spacing w:line="640" w:lineRule="exact"/>
        <w:rPr>
          <w:rFonts w:ascii="仿宋" w:eastAsia="仿宋" w:hAnsi="仿宋"/>
          <w:snapToGrid w:val="0"/>
          <w:spacing w:val="-10"/>
          <w:kern w:val="0"/>
          <w:sz w:val="32"/>
          <w:szCs w:val="32"/>
        </w:rPr>
      </w:pPr>
    </w:p>
    <w:sectPr w:rsidR="001B586B" w:rsidSect="00CA057A"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26" w:rsidRDefault="00614326">
      <w:r>
        <w:separator/>
      </w:r>
    </w:p>
  </w:endnote>
  <w:endnote w:type="continuationSeparator" w:id="0">
    <w:p w:rsidR="00614326" w:rsidRDefault="006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6767"/>
    </w:sdtPr>
    <w:sdtEndPr/>
    <w:sdtContent>
      <w:p w:rsidR="001B586B" w:rsidRDefault="004177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63" w:rsidRPr="00F43063">
          <w:rPr>
            <w:noProof/>
            <w:lang w:val="zh-CN"/>
          </w:rPr>
          <w:t>2</w:t>
        </w:r>
        <w:r>
          <w:fldChar w:fldCharType="end"/>
        </w:r>
      </w:p>
    </w:sdtContent>
  </w:sdt>
  <w:p w:rsidR="001B586B" w:rsidRDefault="001B58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26" w:rsidRDefault="00614326">
      <w:r>
        <w:separator/>
      </w:r>
    </w:p>
  </w:footnote>
  <w:footnote w:type="continuationSeparator" w:id="0">
    <w:p w:rsidR="00614326" w:rsidRDefault="0061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C6"/>
    <w:rsid w:val="000130EE"/>
    <w:rsid w:val="0003025B"/>
    <w:rsid w:val="00032550"/>
    <w:rsid w:val="00045439"/>
    <w:rsid w:val="000739C3"/>
    <w:rsid w:val="00085CB8"/>
    <w:rsid w:val="000B019D"/>
    <w:rsid w:val="000C58D0"/>
    <w:rsid w:val="000E47C8"/>
    <w:rsid w:val="00112B6E"/>
    <w:rsid w:val="001223AC"/>
    <w:rsid w:val="001252E6"/>
    <w:rsid w:val="0014584D"/>
    <w:rsid w:val="0014695D"/>
    <w:rsid w:val="00162A0A"/>
    <w:rsid w:val="001A4CCC"/>
    <w:rsid w:val="001B586B"/>
    <w:rsid w:val="001C686D"/>
    <w:rsid w:val="001D4FAE"/>
    <w:rsid w:val="00220522"/>
    <w:rsid w:val="00221408"/>
    <w:rsid w:val="00222226"/>
    <w:rsid w:val="002525E3"/>
    <w:rsid w:val="002810E3"/>
    <w:rsid w:val="00283639"/>
    <w:rsid w:val="002B1535"/>
    <w:rsid w:val="002F499D"/>
    <w:rsid w:val="00351B4A"/>
    <w:rsid w:val="00365C19"/>
    <w:rsid w:val="00375678"/>
    <w:rsid w:val="00381EA3"/>
    <w:rsid w:val="00386B4F"/>
    <w:rsid w:val="00391167"/>
    <w:rsid w:val="003A09F2"/>
    <w:rsid w:val="003D12E4"/>
    <w:rsid w:val="003D1676"/>
    <w:rsid w:val="003E7A6D"/>
    <w:rsid w:val="00417731"/>
    <w:rsid w:val="004455FF"/>
    <w:rsid w:val="00450C2A"/>
    <w:rsid w:val="0047118D"/>
    <w:rsid w:val="004A27C7"/>
    <w:rsid w:val="004A6EFD"/>
    <w:rsid w:val="004C7151"/>
    <w:rsid w:val="005426B8"/>
    <w:rsid w:val="00555912"/>
    <w:rsid w:val="00555B06"/>
    <w:rsid w:val="005779DA"/>
    <w:rsid w:val="0058690F"/>
    <w:rsid w:val="005A1972"/>
    <w:rsid w:val="005B3725"/>
    <w:rsid w:val="005C637E"/>
    <w:rsid w:val="005D7562"/>
    <w:rsid w:val="00614326"/>
    <w:rsid w:val="00616EE7"/>
    <w:rsid w:val="006637FC"/>
    <w:rsid w:val="00666534"/>
    <w:rsid w:val="006B3454"/>
    <w:rsid w:val="006B7FFC"/>
    <w:rsid w:val="006E067B"/>
    <w:rsid w:val="007249AA"/>
    <w:rsid w:val="007F51DF"/>
    <w:rsid w:val="00844F9C"/>
    <w:rsid w:val="008B0050"/>
    <w:rsid w:val="008D4E67"/>
    <w:rsid w:val="008F1266"/>
    <w:rsid w:val="008F2D7B"/>
    <w:rsid w:val="008F3C34"/>
    <w:rsid w:val="00922590"/>
    <w:rsid w:val="0093123F"/>
    <w:rsid w:val="009C5F14"/>
    <w:rsid w:val="009E1B58"/>
    <w:rsid w:val="00A1185D"/>
    <w:rsid w:val="00A22EC6"/>
    <w:rsid w:val="00A26652"/>
    <w:rsid w:val="00A57E93"/>
    <w:rsid w:val="00A77D22"/>
    <w:rsid w:val="00A93D56"/>
    <w:rsid w:val="00AB43F4"/>
    <w:rsid w:val="00AE4312"/>
    <w:rsid w:val="00B83E12"/>
    <w:rsid w:val="00BA6A84"/>
    <w:rsid w:val="00BB7A34"/>
    <w:rsid w:val="00BE7327"/>
    <w:rsid w:val="00BF587A"/>
    <w:rsid w:val="00C018AA"/>
    <w:rsid w:val="00C50A01"/>
    <w:rsid w:val="00CA057A"/>
    <w:rsid w:val="00CA12BE"/>
    <w:rsid w:val="00CD2A0C"/>
    <w:rsid w:val="00CE1B5D"/>
    <w:rsid w:val="00CE69D1"/>
    <w:rsid w:val="00D040C3"/>
    <w:rsid w:val="00D20F8F"/>
    <w:rsid w:val="00D2409C"/>
    <w:rsid w:val="00D31640"/>
    <w:rsid w:val="00D434C0"/>
    <w:rsid w:val="00D8120B"/>
    <w:rsid w:val="00DA30BF"/>
    <w:rsid w:val="00DB3E55"/>
    <w:rsid w:val="00DB7649"/>
    <w:rsid w:val="00DC4C23"/>
    <w:rsid w:val="00E62C37"/>
    <w:rsid w:val="00E67D64"/>
    <w:rsid w:val="00E738E3"/>
    <w:rsid w:val="00E7771D"/>
    <w:rsid w:val="00E82926"/>
    <w:rsid w:val="00EA1A49"/>
    <w:rsid w:val="00F075CF"/>
    <w:rsid w:val="00F25759"/>
    <w:rsid w:val="00F346BA"/>
    <w:rsid w:val="00F43063"/>
    <w:rsid w:val="00F50E22"/>
    <w:rsid w:val="00F63736"/>
    <w:rsid w:val="00F726C2"/>
    <w:rsid w:val="00F83E97"/>
    <w:rsid w:val="00FA731B"/>
    <w:rsid w:val="00FD47E7"/>
    <w:rsid w:val="017C3179"/>
    <w:rsid w:val="019A52D9"/>
    <w:rsid w:val="107F55EB"/>
    <w:rsid w:val="16AA6740"/>
    <w:rsid w:val="17A34D1A"/>
    <w:rsid w:val="25A4333B"/>
    <w:rsid w:val="32283B11"/>
    <w:rsid w:val="38B369CE"/>
    <w:rsid w:val="3D8E43A0"/>
    <w:rsid w:val="48B531E6"/>
    <w:rsid w:val="514A59AC"/>
    <w:rsid w:val="679B6606"/>
    <w:rsid w:val="6A496F63"/>
    <w:rsid w:val="6B301EF7"/>
    <w:rsid w:val="6D7B09D9"/>
    <w:rsid w:val="7B5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仿宋_GB2312" w:hAnsi="Calibri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仿宋_GB2312" w:hAnsi="Calibri" w:cs="Times New Roman"/>
      <w:sz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952D2-DD12-4314-8111-BEDFCA85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</cp:lastModifiedBy>
  <cp:revision>47</cp:revision>
  <cp:lastPrinted>2018-06-05T07:22:00Z</cp:lastPrinted>
  <dcterms:created xsi:type="dcterms:W3CDTF">2018-05-02T13:51:00Z</dcterms:created>
  <dcterms:modified xsi:type="dcterms:W3CDTF">2020-05-09T07:32:00Z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