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color w:val="auto"/>
          <w:sz w:val="32"/>
          <w:szCs w:val="32"/>
        </w:rPr>
      </w:pPr>
      <w:bookmarkStart w:id="0" w:name="_Hlk37529398"/>
      <w:bookmarkStart w:id="1" w:name="_Hlk37522596"/>
      <w:bookmarkStart w:id="2" w:name="_Hlk37356857"/>
      <w:r>
        <w:rPr>
          <w:rFonts w:hint="eastAsia" w:ascii="黑体" w:hAnsi="黑体" w:eastAsia="黑体" w:cs="Times New Roman"/>
          <w:color w:val="auto"/>
          <w:sz w:val="32"/>
          <w:szCs w:val="32"/>
        </w:rPr>
        <w:t>关于开展“</w:t>
      </w:r>
      <w:r>
        <w:rPr>
          <w:rFonts w:ascii="黑体" w:hAnsi="黑体" w:eastAsia="黑体" w:cs="Times New Roman"/>
          <w:color w:val="auto"/>
          <w:sz w:val="32"/>
          <w:szCs w:val="32"/>
        </w:rPr>
        <w:t>阳光达人</w:t>
      </w:r>
      <w:r>
        <w:rPr>
          <w:rFonts w:hint="eastAsia" w:ascii="黑体" w:hAnsi="黑体" w:eastAsia="黑体" w:cs="Times New Roman"/>
          <w:color w:val="auto"/>
          <w:sz w:val="32"/>
          <w:szCs w:val="32"/>
        </w:rPr>
        <w:t>”</w:t>
      </w:r>
      <w:r>
        <w:rPr>
          <w:rFonts w:ascii="黑体" w:hAnsi="黑体" w:eastAsia="黑体" w:cs="Times New Roman"/>
          <w:color w:val="auto"/>
          <w:sz w:val="32"/>
          <w:szCs w:val="32"/>
        </w:rPr>
        <w:t>评选活动的通知</w:t>
      </w:r>
    </w:p>
    <w:bookmarkEnd w:id="0"/>
    <w:p>
      <w:pPr>
        <w:rPr>
          <w:rFonts w:ascii="宋体" w:hAnsi="宋体" w:eastAsia="宋体" w:cs="黑体"/>
          <w:color w:val="auto"/>
          <w:sz w:val="28"/>
          <w:szCs w:val="28"/>
        </w:rPr>
      </w:pPr>
    </w:p>
    <w:p>
      <w:pPr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各学院学工办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：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为促进学生宅家战疫期间保持良好心态，合理有效利用时间，实现自我提升发展，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在第十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六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届大学生心理健康节期间，我们将开展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“‘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青春战疫，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绽放芳华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’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阳光达人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”评选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活动。</w:t>
      </w:r>
      <w:r>
        <w:rPr>
          <w:rFonts w:ascii="Times New Roman" w:hAnsi="仿宋" w:eastAsia="仿宋" w:cs="Times New Roman"/>
          <w:color w:val="auto"/>
          <w:kern w:val="0"/>
          <w:sz w:val="28"/>
          <w:szCs w:val="28"/>
        </w:rPr>
        <w:t>现将有关事项通知如下：</w:t>
      </w:r>
    </w:p>
    <w:p>
      <w:pPr>
        <w:widowControl/>
        <w:shd w:val="clear" w:color="auto" w:fill="FFFFFF"/>
        <w:spacing w:line="500" w:lineRule="exact"/>
        <w:ind w:left="560"/>
        <w:jc w:val="left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bCs/>
          <w:color w:val="auto"/>
          <w:sz w:val="28"/>
          <w:szCs w:val="28"/>
        </w:rPr>
        <w:t>一、活动主题</w:t>
      </w:r>
    </w:p>
    <w:p>
      <w:pPr>
        <w:widowControl/>
        <w:shd w:val="clear" w:color="auto" w:fill="FFFFFF"/>
        <w:spacing w:line="500" w:lineRule="exact"/>
        <w:ind w:left="56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 xml:space="preserve"> 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青春战疫，绽放芳华</w:t>
      </w:r>
    </w:p>
    <w:p>
      <w:pPr>
        <w:widowControl/>
        <w:shd w:val="clear" w:color="auto" w:fill="FFFFFF"/>
        <w:spacing w:line="500" w:lineRule="exact"/>
        <w:ind w:firstLine="562" w:firstLineChars="200"/>
        <w:jc w:val="left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bCs/>
          <w:color w:val="auto"/>
          <w:sz w:val="28"/>
          <w:szCs w:val="28"/>
        </w:rPr>
        <w:t>二、活动时间</w:t>
      </w:r>
    </w:p>
    <w:p>
      <w:pPr>
        <w:widowControl/>
        <w:shd w:val="clear" w:color="auto" w:fill="FFFFFF"/>
        <w:spacing w:line="500" w:lineRule="exact"/>
        <w:ind w:firstLine="560" w:firstLineChars="200"/>
        <w:jc w:val="left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kern w:val="0"/>
          <w:sz w:val="28"/>
          <w:szCs w:val="28"/>
        </w:rPr>
        <w:t>2020</w:t>
      </w:r>
      <w:r>
        <w:rPr>
          <w:rFonts w:ascii="Times New Roman" w:hAnsi="仿宋" w:eastAsia="仿宋" w:cs="Times New Roman"/>
          <w:color w:val="auto"/>
          <w:kern w:val="0"/>
          <w:sz w:val="28"/>
          <w:szCs w:val="28"/>
        </w:rPr>
        <w:t>年</w:t>
      </w:r>
      <w:r>
        <w:rPr>
          <w:rFonts w:ascii="Times New Roman" w:hAnsi="Times New Roman" w:eastAsia="仿宋" w:cs="Times New Roman"/>
          <w:color w:val="auto"/>
          <w:kern w:val="0"/>
          <w:sz w:val="28"/>
          <w:szCs w:val="28"/>
        </w:rPr>
        <w:t>5</w:t>
      </w:r>
      <w:r>
        <w:rPr>
          <w:rFonts w:ascii="Times New Roman" w:hAnsi="仿宋" w:eastAsia="仿宋" w:cs="Times New Roman"/>
          <w:color w:val="auto"/>
          <w:kern w:val="0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</w:rPr>
        <w:t>6</w:t>
      </w:r>
      <w:r>
        <w:rPr>
          <w:rFonts w:ascii="Times New Roman" w:hAnsi="仿宋" w:eastAsia="仿宋" w:cs="Times New Roman"/>
          <w:color w:val="auto"/>
          <w:kern w:val="0"/>
          <w:sz w:val="28"/>
          <w:szCs w:val="28"/>
        </w:rPr>
        <w:t>日</w:t>
      </w:r>
      <w:r>
        <w:rPr>
          <w:rFonts w:ascii="Times New Roman" w:hAnsi="Times New Roman" w:eastAsia="仿宋" w:cs="Times New Roman"/>
          <w:color w:val="auto"/>
          <w:kern w:val="0"/>
          <w:sz w:val="28"/>
          <w:szCs w:val="28"/>
        </w:rPr>
        <w:t>—6</w:t>
      </w:r>
      <w:r>
        <w:rPr>
          <w:rFonts w:ascii="Times New Roman" w:hAnsi="仿宋" w:eastAsia="仿宋" w:cs="Times New Roman"/>
          <w:color w:val="auto"/>
          <w:kern w:val="0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kern w:val="0"/>
          <w:sz w:val="28"/>
          <w:szCs w:val="28"/>
        </w:rPr>
        <w:t>日</w:t>
      </w:r>
    </w:p>
    <w:p>
      <w:pPr>
        <w:spacing w:line="360" w:lineRule="auto"/>
        <w:ind w:firstLine="562" w:firstLineChars="200"/>
        <w:rPr>
          <w:rFonts w:ascii="Times New Roman" w:hAnsi="Times New Roman" w:eastAsia="仿宋" w:cs="Times New Roman"/>
          <w:b/>
          <w:bCs/>
          <w:color w:val="auto"/>
          <w:kern w:val="0"/>
          <w:sz w:val="28"/>
          <w:szCs w:val="28"/>
        </w:rPr>
      </w:pPr>
      <w:r>
        <w:rPr>
          <w:rFonts w:ascii="Times New Roman" w:hAnsi="仿宋" w:eastAsia="仿宋" w:cs="Times New Roman"/>
          <w:b/>
          <w:bCs/>
          <w:color w:val="auto"/>
          <w:sz w:val="28"/>
          <w:szCs w:val="28"/>
        </w:rPr>
        <w:t>三</w:t>
      </w:r>
      <w:r>
        <w:rPr>
          <w:rFonts w:ascii="Times New Roman" w:hAnsi="仿宋" w:eastAsia="仿宋" w:cs="Times New Roman"/>
          <w:b/>
          <w:bCs/>
          <w:color w:val="auto"/>
          <w:kern w:val="0"/>
          <w:sz w:val="28"/>
          <w:szCs w:val="28"/>
        </w:rPr>
        <w:t>、参与对象</w:t>
      </w:r>
    </w:p>
    <w:p>
      <w:pPr>
        <w:spacing w:line="360" w:lineRule="auto"/>
        <w:ind w:firstLine="560" w:firstLineChars="200"/>
        <w:rPr>
          <w:rFonts w:ascii="Times New Roman" w:hAnsi="Times New Roman" w:eastAsia="仿宋" w:cs="Times New Roman"/>
          <w:color w:val="auto"/>
          <w:kern w:val="0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全体在校生</w:t>
      </w:r>
    </w:p>
    <w:p>
      <w:pPr>
        <w:spacing w:line="360" w:lineRule="auto"/>
        <w:ind w:firstLine="562" w:firstLineChars="200"/>
        <w:rPr>
          <w:rFonts w:ascii="Times New Roman" w:hAnsi="仿宋" w:eastAsia="仿宋" w:cs="Times New Roman"/>
          <w:b/>
          <w:bCs/>
          <w:color w:val="auto"/>
          <w:kern w:val="0"/>
          <w:sz w:val="28"/>
          <w:szCs w:val="28"/>
        </w:rPr>
      </w:pPr>
      <w:r>
        <w:rPr>
          <w:rFonts w:ascii="Times New Roman" w:hAnsi="仿宋" w:eastAsia="仿宋" w:cs="Times New Roman"/>
          <w:b/>
          <w:bCs/>
          <w:color w:val="auto"/>
          <w:kern w:val="0"/>
          <w:sz w:val="28"/>
          <w:szCs w:val="28"/>
        </w:rPr>
        <w:t>四、</w:t>
      </w:r>
      <w:r>
        <w:rPr>
          <w:rFonts w:hint="eastAsia" w:ascii="Times New Roman" w:hAnsi="仿宋" w:eastAsia="仿宋" w:cs="Times New Roman"/>
          <w:b/>
          <w:bCs/>
          <w:color w:val="auto"/>
          <w:kern w:val="0"/>
          <w:sz w:val="28"/>
          <w:szCs w:val="28"/>
        </w:rPr>
        <w:t>活动内容</w:t>
      </w:r>
    </w:p>
    <w:p>
      <w:pPr>
        <w:spacing w:line="360" w:lineRule="auto"/>
        <w:ind w:firstLine="560" w:firstLineChars="200"/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宅家抗“疫”的日子里，居家生活和网课学习成了浓墨重彩的两笔。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只是，心情大有不同。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有人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感到无助无奈，有人积极应对，也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有人把日子过成了诗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。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你是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如何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保持阳光心态的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，构建良好生活习惯，高效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学习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和充实提高的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呢？</w:t>
      </w:r>
    </w:p>
    <w:p>
      <w:pPr>
        <w:spacing w:line="360" w:lineRule="auto"/>
        <w:ind w:firstLine="560" w:firstLineChars="200"/>
        <w:rPr>
          <w:rFonts w:hint="eastAsia"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请同学们以短视频形式记录你的“阳光达人炼成记”，</w:t>
      </w:r>
      <w:r>
        <w:rPr>
          <w:rFonts w:hint="eastAsia" w:ascii="Times New Roman" w:hAnsi="Times New Roman" w:eastAsia="仿宋" w:cs="Times New Roman"/>
          <w:sz w:val="28"/>
          <w:szCs w:val="28"/>
        </w:rPr>
        <w:t>内容可包含居家日常、学习、参与抗疫工作等，</w:t>
      </w:r>
      <w:r>
        <w:rPr>
          <w:rFonts w:ascii="Times New Roman" w:hAnsi="Times New Roman" w:eastAsia="仿宋" w:cs="Times New Roman"/>
          <w:sz w:val="28"/>
          <w:szCs w:val="28"/>
        </w:rPr>
        <w:t>展现出个人良好的精神风貌和文明素养。</w:t>
      </w:r>
      <w:bookmarkStart w:id="3" w:name="_GoBack"/>
      <w:bookmarkEnd w:id="3"/>
      <w:r>
        <w:rPr>
          <w:rFonts w:ascii="Times New Roman" w:hAnsi="仿宋" w:eastAsia="仿宋" w:cs="Times New Roman"/>
          <w:color w:val="auto"/>
          <w:sz w:val="28"/>
          <w:szCs w:val="28"/>
        </w:rPr>
        <w:t>视频控制在五分钟之内，视频的分辨率不低于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1280*720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。</w:t>
      </w:r>
    </w:p>
    <w:p>
      <w:pPr>
        <w:spacing w:line="360" w:lineRule="auto"/>
        <w:ind w:firstLine="562" w:firstLineChars="200"/>
        <w:rPr>
          <w:rFonts w:ascii="Times New Roman" w:hAnsi="Times New Roman" w:eastAsia="仿宋" w:cs="Times New Roman"/>
          <w:b/>
          <w:bCs/>
          <w:color w:val="auto"/>
          <w:kern w:val="0"/>
          <w:sz w:val="28"/>
          <w:szCs w:val="28"/>
        </w:rPr>
      </w:pPr>
      <w:r>
        <w:rPr>
          <w:rFonts w:hint="eastAsia" w:ascii="Times New Roman" w:hAnsi="仿宋" w:eastAsia="仿宋" w:cs="Times New Roman"/>
          <w:b/>
          <w:bCs/>
          <w:color w:val="auto"/>
          <w:kern w:val="0"/>
          <w:sz w:val="28"/>
          <w:szCs w:val="28"/>
        </w:rPr>
        <w:t>五、</w:t>
      </w:r>
      <w:r>
        <w:rPr>
          <w:rFonts w:ascii="Times New Roman" w:hAnsi="仿宋" w:eastAsia="仿宋" w:cs="Times New Roman"/>
          <w:b/>
          <w:bCs/>
          <w:color w:val="auto"/>
          <w:kern w:val="0"/>
          <w:sz w:val="28"/>
          <w:szCs w:val="28"/>
        </w:rPr>
        <w:t>活动流程</w:t>
      </w:r>
    </w:p>
    <w:p>
      <w:pPr>
        <w:ind w:firstLine="562" w:firstLineChars="200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  <w:t>1.</w:t>
      </w:r>
      <w:r>
        <w:rPr>
          <w:rFonts w:ascii="Times New Roman" w:hAnsi="仿宋" w:eastAsia="仿宋" w:cs="Times New Roman"/>
          <w:b/>
          <w:bCs/>
          <w:color w:val="auto"/>
          <w:sz w:val="28"/>
          <w:szCs w:val="28"/>
        </w:rPr>
        <w:t>初赛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时间：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</w:rPr>
        <w:t>6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–5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</w:rPr>
        <w:t>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要求：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）初赛在各学院内部进行，形式自拟。各学院可根据参赛作品主题内容、质量等方面进行评选。</w:t>
      </w:r>
    </w:p>
    <w:p>
      <w:pPr>
        <w:ind w:firstLine="560" w:firstLineChars="200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2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各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学院选出优秀作品进入决赛。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学院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负责人将参赛作品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（短视频、150字以内的文字介绍稿）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及报名表电子版（见附件）打包于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18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点前发至邮箱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215584705@qq.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com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。视频材料以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学院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+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参赛选手姓名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+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题目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的形式进行命名。</w:t>
      </w:r>
    </w:p>
    <w:p>
      <w:pPr>
        <w:spacing w:line="360" w:lineRule="auto"/>
        <w:ind w:firstLine="480"/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  <w:t>（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  <w:t>）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各学院提交作品数量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学  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作品数量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lang w:val="en-US" w:eastAsia="zh-CN"/>
              </w:rPr>
              <w:t>理信学院、管理学院、机电学院、食品学院、化药学院、建工学院、经济学院、传媒学院、资环学院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园林学院、外语学院、人文学院、动科学院、艺术学院、动医学院、海洋学院、农学院、园艺学院、生科学院、植医学院、国教学院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</w:tbl>
    <w:p>
      <w:pPr>
        <w:ind w:firstLine="560" w:firstLineChars="200"/>
        <w:rPr>
          <w:rFonts w:ascii="Times New Roman" w:hAnsi="Times New Roman" w:eastAsia="仿宋" w:cs="Times New Roman"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Cs/>
          <w:color w:val="auto"/>
          <w:sz w:val="28"/>
          <w:szCs w:val="28"/>
        </w:rPr>
        <w:t>2</w:t>
      </w:r>
      <w:r>
        <w:rPr>
          <w:rFonts w:ascii="Times New Roman" w:hAnsi="仿宋" w:eastAsia="仿宋" w:cs="Times New Roman"/>
          <w:bCs/>
          <w:color w:val="auto"/>
          <w:sz w:val="28"/>
          <w:szCs w:val="28"/>
        </w:rPr>
        <w:t>．决赛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时间：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</w:rPr>
        <w:t>21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–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6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hint="eastAsia" w:ascii="Times New Roman" w:hAnsi="Times New Roman" w:eastAsia="仿宋" w:cs="Times New Roman"/>
          <w:color w:val="auto"/>
          <w:kern w:val="0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地点：线上云评审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决赛分两部分：第一部分为网络投票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（分值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占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20%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）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；第二部分为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教师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评委评分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（分值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占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80%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）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。两部分同时进行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，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最后按分数高低确定名次，选出获奖作品。</w:t>
      </w:r>
    </w:p>
    <w:p>
      <w:pPr>
        <w:widowControl/>
        <w:ind w:firstLine="562" w:firstLineChars="200"/>
        <w:jc w:val="left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bCs/>
          <w:color w:val="auto"/>
          <w:kern w:val="0"/>
          <w:sz w:val="28"/>
          <w:szCs w:val="28"/>
        </w:rPr>
        <w:t>五</w:t>
      </w: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、活动要求</w:t>
      </w:r>
    </w:p>
    <w:p>
      <w:pPr>
        <w:widowControl/>
        <w:ind w:firstLine="560" w:firstLineChars="200"/>
        <w:jc w:val="left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1.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作品要求原创，严禁抄袭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，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需遵守国家相关法律法规。</w:t>
      </w:r>
    </w:p>
    <w:p>
      <w:pPr>
        <w:widowControl/>
        <w:ind w:firstLine="560" w:firstLineChars="200"/>
        <w:jc w:val="left"/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2.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作品内容真实，积极向上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，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贴近活动主题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  <w:t>。</w:t>
      </w:r>
    </w:p>
    <w:p>
      <w:pPr>
        <w:widowControl/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3.作品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拍摄清晰，编辑完整，表达流畅，可视性强。</w:t>
      </w:r>
    </w:p>
    <w:p>
      <w:pPr>
        <w:widowControl/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4.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可配背景音乐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、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必要字幕或旁白，旁白以汉语普通话为主要发音语言。</w:t>
      </w:r>
    </w:p>
    <w:p>
      <w:pPr>
        <w:widowControl/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5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作品限个人报名参与。</w:t>
      </w:r>
    </w:p>
    <w:p>
      <w:pPr>
        <w:ind w:firstLine="562" w:firstLineChars="20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六、奖项设置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视情况设一二三等奖，优秀作品将在青岛农业大学学工在线官微进行推送。</w:t>
      </w:r>
    </w:p>
    <w:p>
      <w:pPr>
        <w:ind w:firstLine="562" w:firstLineChars="20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七、活动单位及联系方式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青岛农业大学心理发展指导中心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联系人：</w:t>
      </w:r>
      <w:bookmarkEnd w:id="1"/>
      <w:bookmarkEnd w:id="2"/>
      <w:r>
        <w:rPr>
          <w:rFonts w:ascii="Times New Roman" w:hAnsi="仿宋" w:eastAsia="仿宋" w:cs="Times New Roman"/>
          <w:color w:val="auto"/>
          <w:sz w:val="28"/>
          <w:szCs w:val="28"/>
        </w:rPr>
        <w:t>范雯卉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，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17860741719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，邮箱：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215584705@qq.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 xml:space="preserve"> 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  <w:lang w:val="en-US" w:eastAsia="zh-CN"/>
        </w:rPr>
        <w:t>c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om</w:t>
      </w:r>
    </w:p>
    <w:p>
      <w:pPr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学生工作部（处）学生心理发展指导中心</w:t>
      </w: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2020年4月30日</w:t>
      </w:r>
    </w:p>
    <w:p>
      <w:pPr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附件：“阳光达人”评选活动报表</w:t>
      </w:r>
    </w:p>
    <w:p>
      <w:pPr>
        <w:rPr>
          <w:rFonts w:hint="eastAsia" w:ascii="黑体" w:hAnsi="黑体" w:eastAsia="黑体" w:cs="Times New Roman"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</w:rPr>
        <w:br w:type="page"/>
      </w:r>
    </w:p>
    <w:p>
      <w:pPr>
        <w:ind w:firstLine="560" w:firstLineChars="200"/>
        <w:jc w:val="left"/>
        <w:rPr>
          <w:rFonts w:hint="eastAsia"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附件：</w:t>
      </w:r>
    </w:p>
    <w:p>
      <w:pPr>
        <w:ind w:firstLine="640" w:firstLineChars="200"/>
        <w:jc w:val="center"/>
        <w:rPr>
          <w:rFonts w:hint="eastAsia" w:ascii="黑体" w:hAnsi="黑体" w:eastAsia="黑体" w:cs="Times New Roman"/>
          <w:color w:val="auto"/>
          <w:sz w:val="32"/>
          <w:szCs w:val="32"/>
        </w:rPr>
      </w:pPr>
    </w:p>
    <w:p>
      <w:pPr>
        <w:ind w:firstLine="640" w:firstLineChars="200"/>
        <w:jc w:val="center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黑体" w:hAnsi="黑体" w:eastAsia="黑体" w:cs="Times New Roman"/>
          <w:color w:val="auto"/>
          <w:sz w:val="32"/>
          <w:szCs w:val="32"/>
        </w:rPr>
        <w:t>“</w:t>
      </w:r>
      <w:r>
        <w:rPr>
          <w:rFonts w:ascii="黑体" w:hAnsi="黑体" w:eastAsia="黑体" w:cs="Times New Roman"/>
          <w:color w:val="auto"/>
          <w:sz w:val="32"/>
          <w:szCs w:val="32"/>
        </w:rPr>
        <w:t>阳光达人</w:t>
      </w:r>
      <w:r>
        <w:rPr>
          <w:rFonts w:hint="eastAsia" w:ascii="黑体" w:hAnsi="黑体" w:eastAsia="黑体" w:cs="Times New Roman"/>
          <w:color w:val="auto"/>
          <w:sz w:val="32"/>
          <w:szCs w:val="32"/>
        </w:rPr>
        <w:t>”</w:t>
      </w:r>
      <w:r>
        <w:rPr>
          <w:rFonts w:ascii="黑体" w:hAnsi="黑体" w:eastAsia="黑体" w:cs="Times New Roman"/>
          <w:color w:val="auto"/>
          <w:sz w:val="32"/>
          <w:szCs w:val="32"/>
        </w:rPr>
        <w:t>评选活动报表</w:t>
      </w:r>
    </w:p>
    <w:p>
      <w:pPr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学院：</w:t>
      </w:r>
    </w:p>
    <w:p>
      <w:pPr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  <w:u w:val="single"/>
        </w:rPr>
      </w:pP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联系人：</w:t>
      </w:r>
    </w:p>
    <w:tbl>
      <w:tblPr>
        <w:tblStyle w:val="5"/>
        <w:tblW w:w="76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1560"/>
        <w:gridCol w:w="2102"/>
        <w:gridCol w:w="22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</w:rPr>
              <w:t>参赛作品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560" w:firstLineChars="200"/>
              <w:jc w:val="left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</w:tbl>
    <w:p>
      <w:pPr>
        <w:ind w:firstLine="560" w:firstLineChars="200"/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4004"/>
    <w:rsid w:val="000111C1"/>
    <w:rsid w:val="000124D9"/>
    <w:rsid w:val="00020E7D"/>
    <w:rsid w:val="000231BD"/>
    <w:rsid w:val="00026DC3"/>
    <w:rsid w:val="00037E82"/>
    <w:rsid w:val="000412C5"/>
    <w:rsid w:val="00042261"/>
    <w:rsid w:val="000474BE"/>
    <w:rsid w:val="000530BD"/>
    <w:rsid w:val="00055209"/>
    <w:rsid w:val="00080287"/>
    <w:rsid w:val="00081938"/>
    <w:rsid w:val="000A0D54"/>
    <w:rsid w:val="000B2500"/>
    <w:rsid w:val="000B4C72"/>
    <w:rsid w:val="000C6398"/>
    <w:rsid w:val="000D0B0A"/>
    <w:rsid w:val="000F0675"/>
    <w:rsid w:val="000F4374"/>
    <w:rsid w:val="00117769"/>
    <w:rsid w:val="00120113"/>
    <w:rsid w:val="00122FDA"/>
    <w:rsid w:val="00131CB8"/>
    <w:rsid w:val="00141A83"/>
    <w:rsid w:val="00154962"/>
    <w:rsid w:val="0015673F"/>
    <w:rsid w:val="00157645"/>
    <w:rsid w:val="00170E54"/>
    <w:rsid w:val="001963AB"/>
    <w:rsid w:val="001979B9"/>
    <w:rsid w:val="001A4AD1"/>
    <w:rsid w:val="001B0368"/>
    <w:rsid w:val="001C3E99"/>
    <w:rsid w:val="001E0109"/>
    <w:rsid w:val="001E7A24"/>
    <w:rsid w:val="001E7F30"/>
    <w:rsid w:val="00205152"/>
    <w:rsid w:val="00221CAD"/>
    <w:rsid w:val="00224647"/>
    <w:rsid w:val="0023363E"/>
    <w:rsid w:val="00240EBE"/>
    <w:rsid w:val="002452D5"/>
    <w:rsid w:val="00264042"/>
    <w:rsid w:val="00267F94"/>
    <w:rsid w:val="002927FE"/>
    <w:rsid w:val="0029298B"/>
    <w:rsid w:val="002A0484"/>
    <w:rsid w:val="002C097D"/>
    <w:rsid w:val="002D349D"/>
    <w:rsid w:val="002E2302"/>
    <w:rsid w:val="002F5DDD"/>
    <w:rsid w:val="00304C6A"/>
    <w:rsid w:val="0032218B"/>
    <w:rsid w:val="003405DC"/>
    <w:rsid w:val="003519BA"/>
    <w:rsid w:val="00352F1E"/>
    <w:rsid w:val="00356229"/>
    <w:rsid w:val="00357857"/>
    <w:rsid w:val="003617DB"/>
    <w:rsid w:val="00371EFA"/>
    <w:rsid w:val="00380EDC"/>
    <w:rsid w:val="003B0D56"/>
    <w:rsid w:val="003C5D13"/>
    <w:rsid w:val="003D2F99"/>
    <w:rsid w:val="003F4C73"/>
    <w:rsid w:val="00407CEF"/>
    <w:rsid w:val="0041531A"/>
    <w:rsid w:val="00430769"/>
    <w:rsid w:val="00437F13"/>
    <w:rsid w:val="00442DF5"/>
    <w:rsid w:val="00447394"/>
    <w:rsid w:val="004620C0"/>
    <w:rsid w:val="00471217"/>
    <w:rsid w:val="00475514"/>
    <w:rsid w:val="004814ED"/>
    <w:rsid w:val="00487B10"/>
    <w:rsid w:val="00496E0E"/>
    <w:rsid w:val="004B37FE"/>
    <w:rsid w:val="004C01AE"/>
    <w:rsid w:val="004C2788"/>
    <w:rsid w:val="004C41B6"/>
    <w:rsid w:val="004C7CC2"/>
    <w:rsid w:val="004E4C55"/>
    <w:rsid w:val="004E528C"/>
    <w:rsid w:val="00513239"/>
    <w:rsid w:val="00540348"/>
    <w:rsid w:val="005507EA"/>
    <w:rsid w:val="005538AD"/>
    <w:rsid w:val="00562621"/>
    <w:rsid w:val="00586069"/>
    <w:rsid w:val="00592AD1"/>
    <w:rsid w:val="005930BC"/>
    <w:rsid w:val="0059539D"/>
    <w:rsid w:val="005A3D01"/>
    <w:rsid w:val="005A3FE1"/>
    <w:rsid w:val="005B06BF"/>
    <w:rsid w:val="005B4727"/>
    <w:rsid w:val="005C0F50"/>
    <w:rsid w:val="005C249B"/>
    <w:rsid w:val="005E758D"/>
    <w:rsid w:val="005F0074"/>
    <w:rsid w:val="006036AC"/>
    <w:rsid w:val="00603B48"/>
    <w:rsid w:val="00606B72"/>
    <w:rsid w:val="00624D54"/>
    <w:rsid w:val="0063008E"/>
    <w:rsid w:val="00637565"/>
    <w:rsid w:val="00650172"/>
    <w:rsid w:val="00665EF9"/>
    <w:rsid w:val="00675E87"/>
    <w:rsid w:val="0068122C"/>
    <w:rsid w:val="00681DB5"/>
    <w:rsid w:val="00692CEB"/>
    <w:rsid w:val="006954D1"/>
    <w:rsid w:val="00695B3F"/>
    <w:rsid w:val="00696107"/>
    <w:rsid w:val="00696D9D"/>
    <w:rsid w:val="006A2434"/>
    <w:rsid w:val="006B373F"/>
    <w:rsid w:val="006B70DD"/>
    <w:rsid w:val="006C70A6"/>
    <w:rsid w:val="006D26ED"/>
    <w:rsid w:val="006D57FD"/>
    <w:rsid w:val="006E3AEA"/>
    <w:rsid w:val="006E73CF"/>
    <w:rsid w:val="006F0D47"/>
    <w:rsid w:val="006F128B"/>
    <w:rsid w:val="00714E9B"/>
    <w:rsid w:val="00724566"/>
    <w:rsid w:val="00732AEA"/>
    <w:rsid w:val="00733C06"/>
    <w:rsid w:val="007375E6"/>
    <w:rsid w:val="0074091F"/>
    <w:rsid w:val="007450C8"/>
    <w:rsid w:val="007735EA"/>
    <w:rsid w:val="0077521F"/>
    <w:rsid w:val="0078105C"/>
    <w:rsid w:val="00781A83"/>
    <w:rsid w:val="00782F1C"/>
    <w:rsid w:val="00792F11"/>
    <w:rsid w:val="007A08B7"/>
    <w:rsid w:val="007A416B"/>
    <w:rsid w:val="007A69CB"/>
    <w:rsid w:val="007C36C6"/>
    <w:rsid w:val="007C4DBD"/>
    <w:rsid w:val="007C7C71"/>
    <w:rsid w:val="007D2067"/>
    <w:rsid w:val="007D7E84"/>
    <w:rsid w:val="007D7FBF"/>
    <w:rsid w:val="007E452E"/>
    <w:rsid w:val="007E4D1F"/>
    <w:rsid w:val="007F08BA"/>
    <w:rsid w:val="007F2739"/>
    <w:rsid w:val="00801A1D"/>
    <w:rsid w:val="00804794"/>
    <w:rsid w:val="00812C58"/>
    <w:rsid w:val="00814530"/>
    <w:rsid w:val="008165A4"/>
    <w:rsid w:val="00822B78"/>
    <w:rsid w:val="00824606"/>
    <w:rsid w:val="008253C1"/>
    <w:rsid w:val="00837379"/>
    <w:rsid w:val="008413FE"/>
    <w:rsid w:val="008429AE"/>
    <w:rsid w:val="008461D0"/>
    <w:rsid w:val="00850CBE"/>
    <w:rsid w:val="00866FCF"/>
    <w:rsid w:val="00867502"/>
    <w:rsid w:val="008923B1"/>
    <w:rsid w:val="00892B24"/>
    <w:rsid w:val="00893201"/>
    <w:rsid w:val="00896DED"/>
    <w:rsid w:val="008B6105"/>
    <w:rsid w:val="008B6D5E"/>
    <w:rsid w:val="008C1B8A"/>
    <w:rsid w:val="008E0EC5"/>
    <w:rsid w:val="008F4626"/>
    <w:rsid w:val="008F6443"/>
    <w:rsid w:val="009336FF"/>
    <w:rsid w:val="00935A68"/>
    <w:rsid w:val="0096024D"/>
    <w:rsid w:val="0096427D"/>
    <w:rsid w:val="00986DB7"/>
    <w:rsid w:val="00992968"/>
    <w:rsid w:val="00996D44"/>
    <w:rsid w:val="009A26CD"/>
    <w:rsid w:val="009B07C9"/>
    <w:rsid w:val="009C0803"/>
    <w:rsid w:val="009C08AB"/>
    <w:rsid w:val="009D437E"/>
    <w:rsid w:val="009E0E0C"/>
    <w:rsid w:val="009E29B1"/>
    <w:rsid w:val="009F2951"/>
    <w:rsid w:val="00A044FD"/>
    <w:rsid w:val="00A22942"/>
    <w:rsid w:val="00A332CE"/>
    <w:rsid w:val="00A55841"/>
    <w:rsid w:val="00A6641F"/>
    <w:rsid w:val="00A73684"/>
    <w:rsid w:val="00A7678C"/>
    <w:rsid w:val="00A8798E"/>
    <w:rsid w:val="00A94004"/>
    <w:rsid w:val="00A9523B"/>
    <w:rsid w:val="00AA15B9"/>
    <w:rsid w:val="00AA5744"/>
    <w:rsid w:val="00AB010C"/>
    <w:rsid w:val="00AB2B16"/>
    <w:rsid w:val="00AB5490"/>
    <w:rsid w:val="00AC7CB0"/>
    <w:rsid w:val="00AE2398"/>
    <w:rsid w:val="00AF5288"/>
    <w:rsid w:val="00AF6EE6"/>
    <w:rsid w:val="00B03D44"/>
    <w:rsid w:val="00B11E57"/>
    <w:rsid w:val="00B2515D"/>
    <w:rsid w:val="00B615C6"/>
    <w:rsid w:val="00B71643"/>
    <w:rsid w:val="00B77421"/>
    <w:rsid w:val="00B81F58"/>
    <w:rsid w:val="00B90B21"/>
    <w:rsid w:val="00BA32A9"/>
    <w:rsid w:val="00BA48AB"/>
    <w:rsid w:val="00BB7B50"/>
    <w:rsid w:val="00BC3BA6"/>
    <w:rsid w:val="00BD5625"/>
    <w:rsid w:val="00BD7BBC"/>
    <w:rsid w:val="00BE0205"/>
    <w:rsid w:val="00BE2D55"/>
    <w:rsid w:val="00BF06D4"/>
    <w:rsid w:val="00C02B5D"/>
    <w:rsid w:val="00C1743D"/>
    <w:rsid w:val="00C214B7"/>
    <w:rsid w:val="00C25D84"/>
    <w:rsid w:val="00C30324"/>
    <w:rsid w:val="00C414C3"/>
    <w:rsid w:val="00C577E9"/>
    <w:rsid w:val="00C74942"/>
    <w:rsid w:val="00C85770"/>
    <w:rsid w:val="00C86510"/>
    <w:rsid w:val="00C87780"/>
    <w:rsid w:val="00C95F63"/>
    <w:rsid w:val="00C978D2"/>
    <w:rsid w:val="00CB3C61"/>
    <w:rsid w:val="00CD0EAF"/>
    <w:rsid w:val="00D00A83"/>
    <w:rsid w:val="00D01431"/>
    <w:rsid w:val="00D066BE"/>
    <w:rsid w:val="00D41B03"/>
    <w:rsid w:val="00D5647C"/>
    <w:rsid w:val="00D73487"/>
    <w:rsid w:val="00D757A2"/>
    <w:rsid w:val="00D7655C"/>
    <w:rsid w:val="00D83663"/>
    <w:rsid w:val="00D9243B"/>
    <w:rsid w:val="00D94D28"/>
    <w:rsid w:val="00DA065B"/>
    <w:rsid w:val="00DB28F7"/>
    <w:rsid w:val="00DB47D5"/>
    <w:rsid w:val="00DB6648"/>
    <w:rsid w:val="00DC0995"/>
    <w:rsid w:val="00DC4B43"/>
    <w:rsid w:val="00DD5E0F"/>
    <w:rsid w:val="00DE36EC"/>
    <w:rsid w:val="00DF24F3"/>
    <w:rsid w:val="00DF390D"/>
    <w:rsid w:val="00E06FED"/>
    <w:rsid w:val="00E07501"/>
    <w:rsid w:val="00E13910"/>
    <w:rsid w:val="00E33779"/>
    <w:rsid w:val="00E344CB"/>
    <w:rsid w:val="00E551AA"/>
    <w:rsid w:val="00E738E7"/>
    <w:rsid w:val="00E74EB8"/>
    <w:rsid w:val="00E851E6"/>
    <w:rsid w:val="00E87B18"/>
    <w:rsid w:val="00E93B3A"/>
    <w:rsid w:val="00EA6D1C"/>
    <w:rsid w:val="00F01E27"/>
    <w:rsid w:val="00F04EC4"/>
    <w:rsid w:val="00F050B1"/>
    <w:rsid w:val="00F07A06"/>
    <w:rsid w:val="00F12534"/>
    <w:rsid w:val="00F17568"/>
    <w:rsid w:val="00F2487C"/>
    <w:rsid w:val="00F32947"/>
    <w:rsid w:val="00F3453F"/>
    <w:rsid w:val="00F45C83"/>
    <w:rsid w:val="00F54607"/>
    <w:rsid w:val="00F553BE"/>
    <w:rsid w:val="00F7705E"/>
    <w:rsid w:val="00F87304"/>
    <w:rsid w:val="00F966CA"/>
    <w:rsid w:val="00FA2E1F"/>
    <w:rsid w:val="00FB1813"/>
    <w:rsid w:val="00FB665F"/>
    <w:rsid w:val="00FC16B2"/>
    <w:rsid w:val="00FC1D79"/>
    <w:rsid w:val="00FD5944"/>
    <w:rsid w:val="00FE44A4"/>
    <w:rsid w:val="023A1686"/>
    <w:rsid w:val="07493A93"/>
    <w:rsid w:val="19842FB2"/>
    <w:rsid w:val="1B70725E"/>
    <w:rsid w:val="1F282DB5"/>
    <w:rsid w:val="21A517FF"/>
    <w:rsid w:val="26AB2115"/>
    <w:rsid w:val="2D060E13"/>
    <w:rsid w:val="363A64B6"/>
    <w:rsid w:val="3CCF4A8B"/>
    <w:rsid w:val="4D367C21"/>
    <w:rsid w:val="59836963"/>
    <w:rsid w:val="6BBC068E"/>
    <w:rsid w:val="6DA30320"/>
    <w:rsid w:val="70CA4819"/>
    <w:rsid w:val="78D113CC"/>
    <w:rsid w:val="7B836C37"/>
    <w:rsid w:val="7BF2057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eastAsia="微软雅黑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FFF21E-8958-184E-B41E-0EA6543ACC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</Words>
  <Characters>861</Characters>
  <Lines>7</Lines>
  <Paragraphs>2</Paragraphs>
  <TotalTime>0</TotalTime>
  <ScaleCrop>false</ScaleCrop>
  <LinksUpToDate>false</LinksUpToDate>
  <CharactersWithSpaces>1009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2020-04-08T06:52:00Z</dcterms:created>
  <dc:creator>zhangfukun</dc:creator>
  <cp:lastModifiedBy>201801091</cp:lastModifiedBy>
  <dcterms:modified xsi:type="dcterms:W3CDTF">2020-04-29T10:08:03Z</dcterms:modified>
  <cp:revision>259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