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14" w:rsidRDefault="005426B8" w:rsidP="009C5F14">
      <w:pPr>
        <w:adjustRightInd w:val="0"/>
        <w:snapToGrid w:val="0"/>
        <w:spacing w:line="520" w:lineRule="exact"/>
        <w:rPr>
          <w:rFonts w:ascii="华文中宋" w:eastAsia="华文中宋" w:hAnsi="华文中宋"/>
          <w:color w:val="FF0000"/>
          <w:spacing w:val="20"/>
          <w:sz w:val="32"/>
          <w:szCs w:val="40"/>
        </w:rPr>
      </w:pPr>
      <w:r>
        <w:rPr>
          <w:rFonts w:ascii="华文中宋" w:eastAsia="华文中宋" w:hAnsi="华文中宋"/>
          <w:color w:val="FF0000"/>
          <w:spacing w:val="20"/>
          <w:sz w:val="32"/>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中宋" w:eastAsia="华文中宋" w:hAnsi="华文中宋"/>
          <w:color w:val="FF0000"/>
          <w:spacing w:val="20"/>
          <w:sz w:val="32"/>
          <w:szCs w:val="40"/>
        </w:rPr>
        <w:instrText>ADDIN CNKISM.UserStyle</w:instrText>
      </w:r>
      <w:r>
        <w:rPr>
          <w:rFonts w:ascii="华文中宋" w:eastAsia="华文中宋" w:hAnsi="华文中宋"/>
          <w:color w:val="FF0000"/>
          <w:spacing w:val="20"/>
          <w:sz w:val="32"/>
          <w:szCs w:val="40"/>
        </w:rPr>
      </w:r>
      <w:r>
        <w:rPr>
          <w:rFonts w:ascii="华文中宋" w:eastAsia="华文中宋" w:hAnsi="华文中宋"/>
          <w:color w:val="FF0000"/>
          <w:spacing w:val="20"/>
          <w:sz w:val="32"/>
          <w:szCs w:val="40"/>
        </w:rPr>
        <w:fldChar w:fldCharType="end"/>
      </w:r>
      <w:r w:rsidR="009C5F14">
        <w:rPr>
          <w:noProof/>
        </w:rPr>
        <mc:AlternateContent>
          <mc:Choice Requires="wps">
            <w:drawing>
              <wp:anchor distT="0" distB="0" distL="114300" distR="114300" simplePos="0" relativeHeight="251657216" behindDoc="0" locked="0" layoutInCell="1" allowOverlap="1">
                <wp:simplePos x="0" y="0"/>
                <wp:positionH relativeFrom="column">
                  <wp:posOffset>4495800</wp:posOffset>
                </wp:positionH>
                <wp:positionV relativeFrom="paragraph">
                  <wp:posOffset>165735</wp:posOffset>
                </wp:positionV>
                <wp:extent cx="1466850" cy="11887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408" w:rsidRDefault="00221408" w:rsidP="009C5F14">
                            <w:pPr>
                              <w:rPr>
                                <w:w w:val="80"/>
                                <w:sz w:val="104"/>
                                <w:szCs w:val="104"/>
                              </w:rPr>
                            </w:pPr>
                            <w:r>
                              <w:rPr>
                                <w:rFonts w:ascii="华文中宋" w:eastAsia="华文中宋" w:hAnsi="华文中宋" w:hint="eastAsia"/>
                                <w:b/>
                                <w:color w:val="FF0000"/>
                                <w:spacing w:val="12"/>
                                <w:w w:val="80"/>
                                <w:kern w:val="0"/>
                                <w:position w:val="-60"/>
                                <w:sz w:val="104"/>
                                <w:szCs w:val="104"/>
                              </w:rPr>
                              <w:t>文</w:t>
                            </w:r>
                            <w:r>
                              <w:rPr>
                                <w:rFonts w:ascii="华文中宋" w:eastAsia="华文中宋" w:hAnsi="华文中宋" w:hint="eastAsia"/>
                                <w:b/>
                                <w:color w:val="FF0000"/>
                                <w:spacing w:val="-5"/>
                                <w:w w:val="80"/>
                                <w:kern w:val="0"/>
                                <w:position w:val="-60"/>
                                <w:sz w:val="104"/>
                                <w:szCs w:val="104"/>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4pt;margin-top:13.05pt;width:115.5pt;height:9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" stroked="f">
                <v:textbox>
                  <w:txbxContent>
                    <w:p w:rsidR="00221408" w:rsidRDefault="00221408" w:rsidP="009C5F14">
                      <w:pPr>
                        <w:rPr>
                          <w:w w:val="80"/>
                          <w:sz w:val="104"/>
                          <w:szCs w:val="104"/>
                        </w:rPr>
                      </w:pPr>
                      <w:r>
                        <w:rPr>
                          <w:rFonts w:ascii="华文中宋" w:eastAsia="华文中宋" w:hAnsi="华文中宋" w:hint="eastAsia"/>
                          <w:b/>
                          <w:color w:val="FF0000"/>
                          <w:spacing w:val="12"/>
                          <w:w w:val="80"/>
                          <w:kern w:val="0"/>
                          <w:position w:val="-60"/>
                          <w:sz w:val="104"/>
                          <w:szCs w:val="104"/>
                        </w:rPr>
                        <w:t>文</w:t>
                      </w:r>
                      <w:r>
                        <w:rPr>
                          <w:rFonts w:ascii="华文中宋" w:eastAsia="华文中宋" w:hAnsi="华文中宋" w:hint="eastAsia"/>
                          <w:b/>
                          <w:color w:val="FF0000"/>
                          <w:spacing w:val="-5"/>
                          <w:w w:val="80"/>
                          <w:kern w:val="0"/>
                          <w:position w:val="-60"/>
                          <w:sz w:val="104"/>
                          <w:szCs w:val="104"/>
                        </w:rPr>
                        <w:t>件</w:t>
                      </w:r>
                    </w:p>
                  </w:txbxContent>
                </v:textbox>
              </v:shape>
            </w:pict>
          </mc:Fallback>
        </mc:AlternateContent>
      </w:r>
    </w:p>
    <w:p w:rsidR="009C5F14" w:rsidRDefault="009C5F14" w:rsidP="009C5F14">
      <w:pPr>
        <w:adjustRightInd w:val="0"/>
        <w:snapToGrid w:val="0"/>
        <w:spacing w:line="560" w:lineRule="exact"/>
        <w:rPr>
          <w:rFonts w:ascii="华文中宋" w:eastAsia="华文中宋" w:hAnsi="华文中宋"/>
          <w:b/>
          <w:color w:val="FF0000"/>
          <w:spacing w:val="16"/>
          <w:position w:val="-30"/>
          <w:sz w:val="40"/>
          <w:szCs w:val="40"/>
        </w:rPr>
      </w:pPr>
      <w:r>
        <w:rPr>
          <w:rFonts w:ascii="华文中宋" w:eastAsia="华文中宋" w:hAnsi="华文中宋" w:hint="eastAsia"/>
          <w:b/>
          <w:color w:val="FF0000"/>
          <w:spacing w:val="16"/>
          <w:sz w:val="40"/>
          <w:szCs w:val="40"/>
        </w:rPr>
        <w:t xml:space="preserve">中共青岛农业大学委员会学生工作部 </w:t>
      </w:r>
    </w:p>
    <w:p w:rsidR="009C5F14" w:rsidRDefault="009C5F14" w:rsidP="009C5F14">
      <w:pPr>
        <w:adjustRightInd w:val="0"/>
        <w:snapToGrid w:val="0"/>
        <w:spacing w:line="560" w:lineRule="exact"/>
        <w:rPr>
          <w:rFonts w:ascii="华文中宋" w:eastAsia="华文中宋" w:hAnsi="华文中宋"/>
          <w:b/>
          <w:color w:val="FF0000"/>
          <w:spacing w:val="124"/>
          <w:sz w:val="40"/>
          <w:szCs w:val="40"/>
        </w:rPr>
      </w:pPr>
      <w:r>
        <w:rPr>
          <w:rFonts w:ascii="华文中宋" w:eastAsia="华文中宋" w:hAnsi="华文中宋" w:hint="eastAsia"/>
          <w:b/>
          <w:color w:val="FF0000"/>
          <w:spacing w:val="124"/>
          <w:sz w:val="40"/>
          <w:szCs w:val="40"/>
        </w:rPr>
        <w:t>青岛农业大学学生工作处</w:t>
      </w:r>
    </w:p>
    <w:p w:rsidR="009C5F14" w:rsidRDefault="009C5F14" w:rsidP="009C5F14">
      <w:pPr>
        <w:adjustRightInd w:val="0"/>
        <w:snapToGrid w:val="0"/>
        <w:jc w:val="center"/>
        <w:rPr>
          <w:rFonts w:ascii="楷体_GB2312" w:eastAsia="楷体_GB2312" w:hAnsi="Times New Roman"/>
          <w:sz w:val="32"/>
          <w:szCs w:val="32"/>
        </w:rPr>
      </w:pPr>
    </w:p>
    <w:p w:rsidR="009C5F14" w:rsidRDefault="009C5F14" w:rsidP="009C5F14">
      <w:pPr>
        <w:adjustRightInd w:val="0"/>
        <w:snapToGrid w:val="0"/>
        <w:jc w:val="center"/>
        <w:rPr>
          <w:rFonts w:ascii="楷体_GB2312" w:eastAsia="楷体_GB2312" w:hAnsi="Times New Roman"/>
          <w:sz w:val="32"/>
          <w:szCs w:val="32"/>
        </w:rPr>
      </w:pPr>
    </w:p>
    <w:p w:rsidR="009C5F14" w:rsidRDefault="009C5F14" w:rsidP="009C5F14">
      <w:pPr>
        <w:adjustRightInd w:val="0"/>
        <w:snapToGrid w:val="0"/>
        <w:spacing w:afterLines="50" w:after="156" w:line="560" w:lineRule="exact"/>
        <w:jc w:val="center"/>
        <w:rPr>
          <w:rFonts w:ascii="仿宋_GB2312" w:eastAsia="仿宋_GB2312"/>
          <w:sz w:val="32"/>
          <w:szCs w:val="32"/>
        </w:rPr>
      </w:pPr>
      <w:r>
        <w:rPr>
          <w:rFonts w:ascii="仿宋_GB2312" w:eastAsia="仿宋_GB2312" w:hint="eastAsia"/>
          <w:sz w:val="32"/>
          <w:szCs w:val="32"/>
        </w:rPr>
        <w:t>青农大</w:t>
      </w:r>
      <w:proofErr w:type="gramStart"/>
      <w:r>
        <w:rPr>
          <w:rFonts w:ascii="仿宋_GB2312" w:eastAsia="仿宋_GB2312" w:hint="eastAsia"/>
          <w:sz w:val="32"/>
          <w:szCs w:val="32"/>
        </w:rPr>
        <w:t>学工发</w:t>
      </w:r>
      <w:proofErr w:type="gramEnd"/>
      <w:r>
        <w:rPr>
          <w:rFonts w:ascii="仿宋_GB2312" w:eastAsia="仿宋_GB2312" w:hint="eastAsia"/>
          <w:sz w:val="32"/>
          <w:szCs w:val="32"/>
        </w:rPr>
        <w:t>〔201</w:t>
      </w:r>
      <w:r w:rsidR="005426B8">
        <w:rPr>
          <w:rFonts w:ascii="仿宋_GB2312" w:eastAsia="仿宋_GB2312" w:hint="eastAsia"/>
          <w:sz w:val="32"/>
          <w:szCs w:val="32"/>
        </w:rPr>
        <w:t>9</w:t>
      </w:r>
      <w:r>
        <w:rPr>
          <w:rFonts w:ascii="仿宋_GB2312" w:eastAsia="仿宋_GB2312" w:hint="eastAsia"/>
          <w:sz w:val="32"/>
          <w:szCs w:val="32"/>
        </w:rPr>
        <w:t>〕</w:t>
      </w:r>
      <w:r w:rsidR="00CE69D1">
        <w:rPr>
          <w:rFonts w:ascii="仿宋_GB2312" w:eastAsia="仿宋_GB2312" w:hint="eastAsia"/>
          <w:sz w:val="32"/>
          <w:szCs w:val="32"/>
        </w:rPr>
        <w:t>1</w:t>
      </w:r>
      <w:r w:rsidR="00E83415">
        <w:rPr>
          <w:rFonts w:ascii="仿宋_GB2312" w:eastAsia="仿宋_GB2312" w:hint="eastAsia"/>
          <w:sz w:val="32"/>
          <w:szCs w:val="32"/>
        </w:rPr>
        <w:t>3</w:t>
      </w:r>
      <w:r>
        <w:rPr>
          <w:rFonts w:ascii="仿宋_GB2312" w:eastAsia="仿宋_GB2312" w:hint="eastAsia"/>
          <w:sz w:val="32"/>
          <w:szCs w:val="32"/>
        </w:rPr>
        <w:t>号</w:t>
      </w:r>
    </w:p>
    <w:p w:rsidR="009C5F14" w:rsidRDefault="009C5F14" w:rsidP="009C5F14">
      <w:pPr>
        <w:adjustRightInd w:val="0"/>
        <w:snapToGrid w:val="0"/>
        <w:spacing w:line="560" w:lineRule="exact"/>
        <w:jc w:val="center"/>
        <w:rPr>
          <w:rFonts w:asciiTheme="majorEastAsia" w:eastAsiaTheme="majorEastAsia" w:hAnsiTheme="majorEastAsia"/>
          <w:b/>
          <w:sz w:val="44"/>
          <w:szCs w:val="44"/>
        </w:rPr>
      </w:pPr>
      <w:r>
        <w:rPr>
          <w:rFonts w:hint="eastAsia"/>
          <w:noProof/>
        </w:rPr>
        <mc:AlternateContent>
          <mc:Choice Requires="wps">
            <w:drawing>
              <wp:anchor distT="0" distB="0" distL="114300" distR="114300" simplePos="0" relativeHeight="251658240" behindDoc="0" locked="0" layoutInCell="1" allowOverlap="1" wp14:anchorId="44B00387" wp14:editId="2F841BA0">
                <wp:simplePos x="0" y="0"/>
                <wp:positionH relativeFrom="column">
                  <wp:posOffset>8890</wp:posOffset>
                </wp:positionH>
                <wp:positionV relativeFrom="paragraph">
                  <wp:posOffset>15875</wp:posOffset>
                </wp:positionV>
                <wp:extent cx="5626735" cy="3175"/>
                <wp:effectExtent l="0" t="0" r="12065" b="34925"/>
                <wp:wrapNone/>
                <wp:docPr id="7" name="直接连接符 7"/>
                <wp:cNvGraphicFramePr/>
                <a:graphic xmlns:a="http://schemas.openxmlformats.org/drawingml/2006/main">
                  <a:graphicData uri="http://schemas.microsoft.com/office/word/2010/wordprocessingShape">
                    <wps:wsp>
                      <wps:cNvCnPr/>
                      <wps:spPr>
                        <a:xfrm flipV="1">
                          <a:off x="0" y="0"/>
                          <a:ext cx="5626735" cy="3175"/>
                        </a:xfrm>
                        <a:prstGeom prst="line">
                          <a:avLst/>
                        </a:prstGeom>
                        <a:ln w="18034">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0B0DA8E" id="直接连接符 7"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25pt" to="44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" strokecolor="red" strokeweight="1.42pt"/>
            </w:pict>
          </mc:Fallback>
        </mc:AlternateContent>
      </w:r>
    </w:p>
    <w:p w:rsidR="00E83415" w:rsidRPr="00E83415" w:rsidRDefault="00E83415" w:rsidP="00E83415">
      <w:pPr>
        <w:adjustRightInd w:val="0"/>
        <w:snapToGrid w:val="0"/>
        <w:spacing w:line="620" w:lineRule="exact"/>
        <w:jc w:val="center"/>
        <w:rPr>
          <w:rFonts w:ascii="方正小标宋简体" w:eastAsia="方正小标宋简体" w:hint="eastAsia"/>
          <w:sz w:val="44"/>
          <w:szCs w:val="44"/>
        </w:rPr>
      </w:pPr>
      <w:r w:rsidRPr="00E83415">
        <w:rPr>
          <w:rFonts w:ascii="方正小标宋简体" w:eastAsia="方正小标宋简体" w:hint="eastAsia"/>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E83415">
        <w:rPr>
          <w:rFonts w:ascii="方正小标宋简体" w:eastAsia="方正小标宋简体" w:hint="eastAsia"/>
          <w:sz w:val="44"/>
          <w:szCs w:val="44"/>
        </w:rPr>
        <w:instrText>ADDIN CNKISM.UserStyle</w:instrText>
      </w:r>
      <w:r w:rsidRPr="00E83415">
        <w:rPr>
          <w:rFonts w:ascii="方正小标宋简体" w:eastAsia="方正小标宋简体" w:hint="eastAsia"/>
          <w:sz w:val="44"/>
          <w:szCs w:val="44"/>
        </w:rPr>
      </w:r>
      <w:r w:rsidRPr="00E83415">
        <w:rPr>
          <w:rFonts w:ascii="方正小标宋简体" w:eastAsia="方正小标宋简体" w:hint="eastAsia"/>
          <w:sz w:val="44"/>
          <w:szCs w:val="44"/>
        </w:rPr>
        <w:fldChar w:fldCharType="separate"/>
      </w:r>
      <w:r w:rsidRPr="00E83415">
        <w:rPr>
          <w:rFonts w:ascii="方正小标宋简体" w:eastAsia="方正小标宋简体" w:hint="eastAsia"/>
          <w:sz w:val="44"/>
          <w:szCs w:val="44"/>
        </w:rPr>
        <w:fldChar w:fldCharType="end"/>
      </w:r>
      <w:r w:rsidRPr="00E83415">
        <w:rPr>
          <w:rFonts w:ascii="方正小标宋简体" w:eastAsia="方正小标宋简体" w:hint="eastAsia"/>
          <w:sz w:val="44"/>
          <w:szCs w:val="44"/>
        </w:rPr>
        <w:t>关于做好2019年学生入伍</w:t>
      </w:r>
    </w:p>
    <w:p w:rsidR="00E83415" w:rsidRPr="00E83415" w:rsidRDefault="00E83415" w:rsidP="00E83415">
      <w:pPr>
        <w:adjustRightInd w:val="0"/>
        <w:snapToGrid w:val="0"/>
        <w:spacing w:line="620" w:lineRule="exact"/>
        <w:jc w:val="center"/>
        <w:rPr>
          <w:rFonts w:ascii="方正小标宋简体" w:eastAsia="方正小标宋简体" w:hint="eastAsia"/>
          <w:sz w:val="44"/>
          <w:szCs w:val="44"/>
        </w:rPr>
      </w:pPr>
      <w:r w:rsidRPr="00E83415">
        <w:rPr>
          <w:rFonts w:ascii="方正小标宋简体" w:eastAsia="方正小标宋简体" w:hint="eastAsia"/>
          <w:sz w:val="44"/>
          <w:szCs w:val="44"/>
        </w:rPr>
        <w:t>报名工作的通知</w:t>
      </w:r>
    </w:p>
    <w:p w:rsidR="00E83415" w:rsidRDefault="00E83415" w:rsidP="00E83415">
      <w:pPr>
        <w:adjustRightInd w:val="0"/>
        <w:snapToGrid w:val="0"/>
        <w:spacing w:line="620" w:lineRule="exact"/>
        <w:rPr>
          <w:rFonts w:ascii="仿宋_GB2312" w:eastAsia="仿宋_GB2312" w:hAnsi="宋体" w:hint="eastAsia"/>
          <w:sz w:val="32"/>
          <w:szCs w:val="32"/>
        </w:rPr>
      </w:pPr>
    </w:p>
    <w:p w:rsidR="00E83415" w:rsidRDefault="00E83415" w:rsidP="00E83415">
      <w:pPr>
        <w:adjustRightInd w:val="0"/>
        <w:snapToGrid w:val="0"/>
        <w:spacing w:line="600" w:lineRule="exact"/>
        <w:rPr>
          <w:rFonts w:ascii="仿宋_GB2312" w:eastAsia="仿宋_GB2312" w:hAnsi="宋体" w:hint="eastAsia"/>
          <w:sz w:val="32"/>
          <w:szCs w:val="32"/>
        </w:rPr>
      </w:pPr>
      <w:r>
        <w:rPr>
          <w:rFonts w:ascii="仿宋_GB2312" w:eastAsia="仿宋_GB2312" w:hAnsi="宋体" w:hint="eastAsia"/>
          <w:sz w:val="32"/>
          <w:szCs w:val="32"/>
        </w:rPr>
        <w:t>各学院学工办：</w:t>
      </w:r>
    </w:p>
    <w:p w:rsidR="00E83415" w:rsidRDefault="00E83415" w:rsidP="00E83415">
      <w:pPr>
        <w:adjustRightInd w:val="0"/>
        <w:snapToGrid w:val="0"/>
        <w:spacing w:line="600" w:lineRule="exact"/>
        <w:ind w:firstLine="600"/>
        <w:rPr>
          <w:rFonts w:ascii="仿宋_GB2312" w:eastAsia="仿宋_GB2312" w:hAnsi="宋体" w:hint="eastAsia"/>
          <w:sz w:val="32"/>
          <w:szCs w:val="32"/>
        </w:rPr>
      </w:pPr>
      <w:r>
        <w:rPr>
          <w:rFonts w:ascii="仿宋_GB2312" w:eastAsia="仿宋_GB2312" w:hAnsi="宋体" w:hint="eastAsia"/>
          <w:sz w:val="32"/>
          <w:szCs w:val="32"/>
        </w:rPr>
        <w:t>全国大学生征兵工作视频会议已于4月29日召开，今年的大学生入伍报名工作已经启动。为调动我校学生应征入伍的积极性和主动性，较好的完成上级赋予我校今年的大学生征集任务，现就2019年学生入伍报名工作通知如下：</w:t>
      </w:r>
    </w:p>
    <w:p w:rsidR="00E83415" w:rsidRDefault="00E83415" w:rsidP="00E83415">
      <w:pPr>
        <w:adjustRightInd w:val="0"/>
        <w:snapToGrid w:val="0"/>
        <w:spacing w:line="600" w:lineRule="exact"/>
        <w:ind w:firstLine="600"/>
        <w:rPr>
          <w:rFonts w:ascii="黑体" w:eastAsia="黑体" w:hAnsi="黑体" w:hint="eastAsia"/>
          <w:sz w:val="32"/>
          <w:szCs w:val="32"/>
        </w:rPr>
      </w:pPr>
      <w:r>
        <w:rPr>
          <w:rFonts w:ascii="黑体" w:eastAsia="黑体" w:hAnsi="黑体" w:hint="eastAsia"/>
          <w:sz w:val="32"/>
          <w:szCs w:val="32"/>
        </w:rPr>
        <w:t>一、调整充实学院征兵工作领导小组</w:t>
      </w:r>
    </w:p>
    <w:p w:rsidR="00E83415" w:rsidRDefault="00E83415" w:rsidP="00E83415">
      <w:pPr>
        <w:adjustRightInd w:val="0"/>
        <w:snapToGrid w:val="0"/>
        <w:spacing w:line="600" w:lineRule="exact"/>
        <w:ind w:firstLine="600"/>
        <w:rPr>
          <w:rFonts w:ascii="仿宋_GB2312" w:eastAsia="仿宋_GB2312" w:hAnsi="宋体" w:hint="eastAsia"/>
          <w:sz w:val="32"/>
          <w:szCs w:val="32"/>
        </w:rPr>
      </w:pPr>
      <w:r>
        <w:rPr>
          <w:rFonts w:ascii="仿宋_GB2312" w:eastAsia="仿宋_GB2312" w:hAnsi="宋体" w:hint="eastAsia"/>
          <w:sz w:val="32"/>
          <w:szCs w:val="32"/>
        </w:rPr>
        <w:t>各学院要调整充实由</w:t>
      </w:r>
      <w:proofErr w:type="gramStart"/>
      <w:r>
        <w:rPr>
          <w:rFonts w:ascii="仿宋_GB2312" w:eastAsia="仿宋_GB2312" w:hAnsi="宋体" w:hint="eastAsia"/>
          <w:sz w:val="32"/>
          <w:szCs w:val="32"/>
        </w:rPr>
        <w:t>学工办</w:t>
      </w:r>
      <w:proofErr w:type="gramEnd"/>
      <w:r>
        <w:rPr>
          <w:rFonts w:ascii="仿宋_GB2312" w:eastAsia="仿宋_GB2312" w:hAnsi="宋体" w:hint="eastAsia"/>
          <w:sz w:val="32"/>
          <w:szCs w:val="32"/>
        </w:rPr>
        <w:t>主任</w:t>
      </w:r>
      <w:proofErr w:type="gramStart"/>
      <w:r>
        <w:rPr>
          <w:rFonts w:ascii="仿宋_GB2312" w:eastAsia="仿宋_GB2312" w:hAnsi="宋体" w:hint="eastAsia"/>
          <w:sz w:val="32"/>
          <w:szCs w:val="32"/>
        </w:rPr>
        <w:t>任</w:t>
      </w:r>
      <w:proofErr w:type="gramEnd"/>
      <w:r>
        <w:rPr>
          <w:rFonts w:ascii="仿宋_GB2312" w:eastAsia="仿宋_GB2312" w:hAnsi="宋体" w:hint="eastAsia"/>
          <w:sz w:val="32"/>
          <w:szCs w:val="32"/>
        </w:rPr>
        <w:t>组长、专职辅导员和毕业班班主任为成员的征兵工作领导小组，并安排一名专职辅导员具体负责大学生征兵工作。征兵工作领导小组成员和具体负责的辅导员名单于5月20日前送交武装部(</w:t>
      </w:r>
      <w:proofErr w:type="gramStart"/>
      <w:r>
        <w:rPr>
          <w:rFonts w:ascii="仿宋_GB2312" w:eastAsia="仿宋_GB2312" w:hAnsi="宋体" w:hint="eastAsia"/>
          <w:sz w:val="32"/>
          <w:szCs w:val="32"/>
        </w:rPr>
        <w:t>知行楼</w:t>
      </w:r>
      <w:proofErr w:type="gramEnd"/>
      <w:r>
        <w:rPr>
          <w:rFonts w:ascii="仿宋_GB2312" w:eastAsia="仿宋_GB2312" w:hAnsi="宋体" w:hint="eastAsia"/>
          <w:sz w:val="32"/>
          <w:szCs w:val="32"/>
        </w:rPr>
        <w:t>323室)。</w:t>
      </w:r>
    </w:p>
    <w:p w:rsidR="00E83415" w:rsidRDefault="00E83415" w:rsidP="00E83415">
      <w:pPr>
        <w:adjustRightInd w:val="0"/>
        <w:snapToGrid w:val="0"/>
        <w:spacing w:line="600" w:lineRule="exact"/>
        <w:ind w:firstLine="600"/>
        <w:rPr>
          <w:rFonts w:ascii="黑体" w:eastAsia="黑体" w:hAnsi="黑体" w:hint="eastAsia"/>
          <w:sz w:val="32"/>
          <w:szCs w:val="32"/>
        </w:rPr>
      </w:pPr>
      <w:r>
        <w:rPr>
          <w:rFonts w:ascii="黑体" w:eastAsia="黑体" w:hAnsi="黑体" w:hint="eastAsia"/>
          <w:sz w:val="32"/>
          <w:szCs w:val="32"/>
        </w:rPr>
        <w:t>二、开展大学生入伍宣传发动工作</w:t>
      </w:r>
    </w:p>
    <w:p w:rsidR="00E83415" w:rsidRDefault="00E83415" w:rsidP="00E83415">
      <w:pPr>
        <w:pStyle w:val="1"/>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b w:val="0"/>
          <w:bCs w:val="0"/>
          <w:sz w:val="32"/>
          <w:szCs w:val="32"/>
        </w:rPr>
      </w:pPr>
      <w:r>
        <w:rPr>
          <w:rFonts w:ascii="仿宋_GB2312" w:eastAsia="仿宋_GB2312" w:hAnsi="仿宋_GB2312" w:cs="仿宋_GB2312" w:hint="eastAsia"/>
          <w:b w:val="0"/>
          <w:bCs w:val="0"/>
          <w:sz w:val="32"/>
          <w:szCs w:val="32"/>
        </w:rPr>
        <w:t>各学院要以习近平新时代强军思想为指导，深入学习</w:t>
      </w:r>
      <w:r>
        <w:rPr>
          <w:rFonts w:ascii="仿宋_GB2312" w:eastAsia="仿宋_GB2312" w:hAnsi="仿宋_GB2312" w:cs="仿宋_GB2312" w:hint="eastAsia"/>
          <w:b w:val="0"/>
          <w:bCs w:val="0"/>
          <w:color w:val="000000"/>
          <w:sz w:val="32"/>
          <w:szCs w:val="32"/>
        </w:rPr>
        <w:t>总书记给南开大学新入伍大学生的回信等重要指示精神，</w:t>
      </w:r>
      <w:r>
        <w:rPr>
          <w:rFonts w:ascii="仿宋_GB2312" w:eastAsia="仿宋_GB2312" w:hAnsi="仿宋_GB2312" w:cs="仿宋_GB2312" w:hint="eastAsia"/>
          <w:b w:val="0"/>
          <w:bCs w:val="0"/>
          <w:sz w:val="32"/>
          <w:szCs w:val="32"/>
        </w:rPr>
        <w:t>将征集大学生</w:t>
      </w:r>
      <w:r>
        <w:rPr>
          <w:rFonts w:ascii="仿宋_GB2312" w:eastAsia="仿宋_GB2312" w:hAnsi="仿宋_GB2312" w:cs="仿宋_GB2312" w:hint="eastAsia"/>
          <w:b w:val="0"/>
          <w:bCs w:val="0"/>
          <w:sz w:val="32"/>
          <w:szCs w:val="32"/>
        </w:rPr>
        <w:lastRenderedPageBreak/>
        <w:t>入伍作为一项具有战略性、长期性、利国、利</w:t>
      </w:r>
      <w:r>
        <w:rPr>
          <w:rFonts w:ascii="仿宋_GB2312" w:eastAsia="仿宋_GB2312" w:hint="eastAsia"/>
          <w:b w:val="0"/>
          <w:bCs w:val="0"/>
          <w:sz w:val="32"/>
          <w:szCs w:val="32"/>
        </w:rPr>
        <w:t>军、利民的政治任务抓紧抓好。学生工作部决定将5月20日至5月</w:t>
      </w:r>
      <w:r w:rsidRPr="00E83415">
        <w:rPr>
          <w:rFonts w:ascii="仿宋_GB2312" w:eastAsia="仿宋_GB2312" w:hint="eastAsia"/>
          <w:b w:val="0"/>
          <w:bCs w:val="0"/>
          <w:sz w:val="32"/>
          <w:szCs w:val="32"/>
        </w:rPr>
        <w:t>3</w:t>
      </w:r>
      <w:r w:rsidRPr="00E83415">
        <w:rPr>
          <w:rFonts w:ascii="仿宋_GB2312" w:eastAsia="仿宋_GB2312" w:hint="eastAsia"/>
          <w:b w:val="0"/>
          <w:bCs w:val="0"/>
          <w:sz w:val="32"/>
          <w:szCs w:val="32"/>
        </w:rPr>
        <w:t>1</w:t>
      </w:r>
      <w:r>
        <w:rPr>
          <w:rFonts w:ascii="仿宋_GB2312" w:eastAsia="仿宋_GB2312" w:hint="eastAsia"/>
          <w:b w:val="0"/>
          <w:bCs w:val="0"/>
          <w:sz w:val="32"/>
          <w:szCs w:val="32"/>
        </w:rPr>
        <w:t>日作为我校今年的“大学生入伍工作宣传周”。各学院要在宣传周期间分别召开一次大学生入伍宣传动员会、组织一次政策宣讲报告、进行一次入伍政策咨询活动、开展一次班级入伍主题党团活动、</w:t>
      </w:r>
      <w:r>
        <w:rPr>
          <w:rFonts w:ascii="仿宋_GB2312" w:eastAsia="仿宋_GB2312" w:hint="eastAsia"/>
          <w:b w:val="0"/>
          <w:bCs w:val="0"/>
          <w:sz w:val="32"/>
          <w:szCs w:val="32"/>
        </w:rPr>
        <w:t>设计</w:t>
      </w:r>
      <w:r w:rsidRPr="00E83415">
        <w:rPr>
          <w:rFonts w:ascii="仿宋_GB2312" w:eastAsia="仿宋_GB2312" w:hint="eastAsia"/>
          <w:b w:val="0"/>
          <w:bCs w:val="0"/>
          <w:sz w:val="32"/>
          <w:szCs w:val="32"/>
        </w:rPr>
        <w:t>制作一期大学生征兵宣传</w:t>
      </w:r>
      <w:r w:rsidRPr="00E83415">
        <w:rPr>
          <w:rFonts w:ascii="仿宋_GB2312" w:eastAsia="仿宋_GB2312" w:hint="eastAsia"/>
          <w:b w:val="0"/>
          <w:bCs w:val="0"/>
          <w:sz w:val="32"/>
          <w:szCs w:val="32"/>
        </w:rPr>
        <w:t>板</w:t>
      </w:r>
      <w:r>
        <w:rPr>
          <w:rFonts w:ascii="仿宋_GB2312" w:eastAsia="仿宋_GB2312" w:hint="eastAsia"/>
          <w:b w:val="0"/>
          <w:bCs w:val="0"/>
          <w:sz w:val="32"/>
          <w:szCs w:val="32"/>
        </w:rPr>
        <w:t>和给男性大学生发一条入伍报名信息等，通过多种途径大力宣传并发动大学生应征入伍。要保证每一个男性大学生特别是应届毕业生都通晓应征入伍的重要意义、优惠政策（附件1）和报名工作流程（附件2）。</w:t>
      </w:r>
    </w:p>
    <w:p w:rsidR="00E83415" w:rsidRDefault="00E83415" w:rsidP="00E83415">
      <w:pPr>
        <w:adjustRightInd w:val="0"/>
        <w:snapToGrid w:val="0"/>
        <w:spacing w:line="600" w:lineRule="exact"/>
        <w:ind w:firstLine="600"/>
        <w:rPr>
          <w:rFonts w:ascii="黑体" w:eastAsia="黑体" w:hAnsi="黑体" w:hint="eastAsia"/>
          <w:sz w:val="32"/>
          <w:szCs w:val="32"/>
        </w:rPr>
      </w:pPr>
      <w:r>
        <w:rPr>
          <w:rFonts w:ascii="黑体" w:eastAsia="黑体" w:hAnsi="黑体" w:hint="eastAsia"/>
          <w:sz w:val="32"/>
          <w:szCs w:val="32"/>
        </w:rPr>
        <w:t>三、扎实做好学生入伍报名工作</w:t>
      </w:r>
    </w:p>
    <w:p w:rsidR="00E83415" w:rsidRDefault="00E83415" w:rsidP="00E83415">
      <w:pPr>
        <w:adjustRightInd w:val="0"/>
        <w:snapToGrid w:val="0"/>
        <w:spacing w:line="600" w:lineRule="exact"/>
        <w:ind w:firstLine="600"/>
        <w:rPr>
          <w:rFonts w:ascii="仿宋_GB2312" w:eastAsia="仿宋_GB2312" w:hAnsi="宋体" w:hint="eastAsia"/>
          <w:sz w:val="32"/>
          <w:szCs w:val="32"/>
        </w:rPr>
      </w:pPr>
      <w:r>
        <w:rPr>
          <w:rFonts w:ascii="仿宋_GB2312" w:eastAsia="仿宋_GB2312" w:hAnsi="宋体" w:hint="eastAsia"/>
          <w:sz w:val="32"/>
          <w:szCs w:val="32"/>
        </w:rPr>
        <w:t>今年入伍的征集对象是我校男性应届毕业生和男性在校大学生、研究生（海都学院学生，通过海都学院应征入伍</w:t>
      </w:r>
      <w:r>
        <w:rPr>
          <w:rFonts w:ascii="仿宋_GB2312" w:eastAsia="仿宋_GB2312" w:hAnsi="宋体" w:hint="eastAsia"/>
          <w:sz w:val="32"/>
          <w:szCs w:val="32"/>
        </w:rPr>
        <w:t>。</w:t>
      </w:r>
      <w:r>
        <w:rPr>
          <w:rFonts w:ascii="仿宋_GB2312" w:eastAsia="仿宋_GB2312" w:hAnsi="宋体" w:hint="eastAsia"/>
          <w:sz w:val="32"/>
          <w:szCs w:val="32"/>
        </w:rPr>
        <w:t>成人教育学生，不通过我校办理应征入伍）。其中本科毕业生年龄不超过24周岁，专科毕业生年龄不超过23周岁，在校大学生年龄不超过22周岁。女性大学生根据“全国征兵网”的提示要求进行网上报名。</w:t>
      </w:r>
    </w:p>
    <w:p w:rsidR="00E83415" w:rsidRDefault="00E83415" w:rsidP="00E83415">
      <w:pPr>
        <w:adjustRightInd w:val="0"/>
        <w:snapToGrid w:val="0"/>
        <w:spacing w:line="600" w:lineRule="exact"/>
        <w:ind w:firstLine="600"/>
        <w:rPr>
          <w:rFonts w:ascii="仿宋_GB2312" w:eastAsia="仿宋_GB2312" w:hAnsi="宋体" w:hint="eastAsia"/>
          <w:sz w:val="32"/>
          <w:szCs w:val="32"/>
        </w:rPr>
      </w:pPr>
      <w:r>
        <w:rPr>
          <w:rFonts w:ascii="楷体_GB2312" w:eastAsia="楷体_GB2312" w:hAnsi="宋体" w:hint="eastAsia"/>
          <w:sz w:val="32"/>
          <w:szCs w:val="32"/>
        </w:rPr>
        <w:t>1.重点发动应届毕业生报名入伍。</w:t>
      </w:r>
      <w:r>
        <w:rPr>
          <w:rFonts w:ascii="仿宋_GB2312" w:eastAsia="仿宋_GB2312" w:hAnsi="宋体" w:hint="eastAsia"/>
          <w:sz w:val="32"/>
          <w:szCs w:val="32"/>
        </w:rPr>
        <w:t>当前正值毕业生就业之际，各学院要把应届毕业生作为宣传发动的重点。根据上级兵役机关文件规定，应届毕业生既可从学校入伍，也可从入学前户籍地入伍。</w:t>
      </w:r>
    </w:p>
    <w:p w:rsidR="00E83415" w:rsidRDefault="00E83415" w:rsidP="00E83415">
      <w:pPr>
        <w:adjustRightInd w:val="0"/>
        <w:snapToGrid w:val="0"/>
        <w:spacing w:line="600" w:lineRule="exact"/>
        <w:ind w:firstLine="600"/>
        <w:rPr>
          <w:rFonts w:ascii="仿宋_GB2312" w:eastAsia="仿宋_GB2312" w:hAnsi="宋体" w:hint="eastAsia"/>
          <w:sz w:val="32"/>
          <w:szCs w:val="32"/>
        </w:rPr>
      </w:pPr>
      <w:r>
        <w:rPr>
          <w:rFonts w:ascii="楷体_GB2312" w:eastAsia="楷体_GB2312" w:hAnsi="宋体" w:hint="eastAsia"/>
          <w:sz w:val="32"/>
          <w:szCs w:val="32"/>
        </w:rPr>
        <w:t>2.做好在校大学生报名工作。</w:t>
      </w:r>
      <w:r>
        <w:rPr>
          <w:rFonts w:ascii="仿宋_GB2312" w:eastAsia="仿宋_GB2312" w:hAnsi="宋体" w:hint="eastAsia"/>
          <w:sz w:val="32"/>
          <w:szCs w:val="32"/>
        </w:rPr>
        <w:t>根据青岛市人民政府征兵办文件要求，在校大学生原则上从学校报名入伍。从学校入伍，其家庭优待金和退役后一次性补助由青岛市城阳区发放。为保证我校</w:t>
      </w:r>
      <w:r>
        <w:rPr>
          <w:rFonts w:ascii="仿宋_GB2312" w:eastAsia="仿宋_GB2312" w:hAnsi="宋体" w:hint="eastAsia"/>
          <w:sz w:val="32"/>
          <w:szCs w:val="32"/>
        </w:rPr>
        <w:lastRenderedPageBreak/>
        <w:t>学生入伍后获得比较高的家庭优待金和补助金，以及在学费补偿、学籍保留、学分入档、退役复学和学费资助等关系入伍学生切身利益各环节的有效服务，各学院要动员学生网上报名时选择应征地为山东省青岛市城阳区青岛农业大学。在校大学生报名时要从学生工作部网站下载专区打印《青岛农业大学学生入伍申请表》，填写后报学院分党委（党总支）书记或副书记签名批准，并加盖学院分党委（党总支）印章。</w:t>
      </w:r>
    </w:p>
    <w:p w:rsidR="00E83415" w:rsidRDefault="00E83415" w:rsidP="00E83415">
      <w:pPr>
        <w:adjustRightInd w:val="0"/>
        <w:snapToGrid w:val="0"/>
        <w:spacing w:line="600" w:lineRule="exact"/>
        <w:rPr>
          <w:rFonts w:ascii="仿宋_GB2312" w:eastAsia="仿宋_GB2312" w:hAnsi="宋体" w:hint="eastAsia"/>
          <w:sz w:val="32"/>
          <w:szCs w:val="32"/>
        </w:rPr>
      </w:pPr>
      <w:r>
        <w:rPr>
          <w:rFonts w:ascii="黑体" w:eastAsia="黑体" w:hAnsi="黑体" w:hint="eastAsia"/>
          <w:sz w:val="32"/>
          <w:szCs w:val="32"/>
        </w:rPr>
        <w:t xml:space="preserve">   </w:t>
      </w: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3.指导入伍学生准确填报网上报名信息。</w:t>
      </w:r>
      <w:r>
        <w:rPr>
          <w:rFonts w:ascii="仿宋_GB2312" w:eastAsia="仿宋_GB2312" w:hAnsi="宋体" w:hint="eastAsia"/>
          <w:sz w:val="32"/>
          <w:szCs w:val="32"/>
        </w:rPr>
        <w:t>各学院要指导有入伍意向的学生登录“全国征兵网”（http://www.gfbzb.gov.cn）,进行注册、兵役登记、预征报名，并在线打印《预征对象登记表》及其存根、《学费补偿代偿申请表》等相关材料，要求报名学生认真审核填报，确保个人填报信息准确无误。各学院要督促报名学生于5月31日前将报名材料送交武装部。</w:t>
      </w:r>
    </w:p>
    <w:p w:rsidR="00E83415" w:rsidRDefault="00E83415" w:rsidP="00E83415">
      <w:pPr>
        <w:adjustRightInd w:val="0"/>
        <w:snapToGrid w:val="0"/>
        <w:spacing w:line="600" w:lineRule="exact"/>
        <w:ind w:firstLine="600"/>
        <w:rPr>
          <w:rFonts w:ascii="仿宋_GB2312" w:eastAsia="仿宋_GB2312" w:hAnsi="宋体" w:hint="eastAsia"/>
          <w:sz w:val="32"/>
          <w:szCs w:val="32"/>
        </w:rPr>
      </w:pPr>
      <w:r>
        <w:rPr>
          <w:rFonts w:ascii="仿宋_GB2312" w:eastAsia="仿宋_GB2312" w:hAnsi="宋体" w:hint="eastAsia"/>
          <w:sz w:val="32"/>
          <w:szCs w:val="32"/>
        </w:rPr>
        <w:t>根据属地兵役机关部署，我校学生报名时间集中在5月31日前。各学院要在6月10日前，将大学生征兵工作总结送交武装部。</w:t>
      </w:r>
    </w:p>
    <w:p w:rsidR="00E83415" w:rsidRDefault="00E83415" w:rsidP="00E83415">
      <w:pPr>
        <w:adjustRightInd w:val="0"/>
        <w:snapToGrid w:val="0"/>
        <w:spacing w:line="600" w:lineRule="exact"/>
        <w:ind w:firstLine="600"/>
        <w:rPr>
          <w:rFonts w:ascii="仿宋_GB2312" w:eastAsia="仿宋_GB2312" w:hAnsi="宋体" w:hint="eastAsia"/>
          <w:sz w:val="32"/>
          <w:szCs w:val="32"/>
        </w:rPr>
      </w:pPr>
    </w:p>
    <w:p w:rsidR="00E83415" w:rsidRDefault="00E83415" w:rsidP="00E83415">
      <w:pPr>
        <w:adjustRightInd w:val="0"/>
        <w:snapToGrid w:val="0"/>
        <w:spacing w:line="600" w:lineRule="exact"/>
        <w:ind w:firstLine="600"/>
        <w:rPr>
          <w:rFonts w:ascii="仿宋_GB2312" w:eastAsia="仿宋_GB2312" w:hAnsi="宋体" w:hint="eastAsia"/>
          <w:sz w:val="32"/>
          <w:szCs w:val="32"/>
        </w:rPr>
      </w:pPr>
      <w:r>
        <w:rPr>
          <w:rFonts w:ascii="仿宋_GB2312" w:eastAsia="仿宋_GB2312" w:hAnsi="宋体" w:hint="eastAsia"/>
          <w:sz w:val="32"/>
          <w:szCs w:val="32"/>
        </w:rPr>
        <w:t>附件:1.大学生入伍优惠政策</w:t>
      </w:r>
    </w:p>
    <w:p w:rsidR="00E83415" w:rsidRDefault="00E83415" w:rsidP="00E83415">
      <w:pPr>
        <w:adjustRightInd w:val="0"/>
        <w:snapToGrid w:val="0"/>
        <w:spacing w:line="600" w:lineRule="exact"/>
        <w:ind w:firstLine="1418"/>
        <w:rPr>
          <w:rFonts w:ascii="仿宋_GB2312" w:eastAsia="仿宋_GB2312" w:hAnsi="宋体" w:hint="eastAsia"/>
          <w:sz w:val="32"/>
          <w:szCs w:val="32"/>
        </w:rPr>
      </w:pPr>
      <w:r>
        <w:rPr>
          <w:rFonts w:ascii="仿宋_GB2312" w:eastAsia="仿宋_GB2312" w:hAnsi="宋体" w:hint="eastAsia"/>
          <w:sz w:val="32"/>
          <w:szCs w:val="32"/>
        </w:rPr>
        <w:t>2.大学生入伍报名工作流程</w:t>
      </w:r>
    </w:p>
    <w:p w:rsidR="00E83415" w:rsidRDefault="00E83415" w:rsidP="00E83415">
      <w:pPr>
        <w:spacing w:line="600" w:lineRule="exact"/>
        <w:ind w:firstLine="600"/>
        <w:rPr>
          <w:rFonts w:ascii="仿宋_GB2312" w:eastAsia="仿宋_GB2312" w:hAnsi="宋体" w:hint="eastAsia"/>
          <w:sz w:val="32"/>
          <w:szCs w:val="32"/>
        </w:rPr>
      </w:pPr>
    </w:p>
    <w:p w:rsidR="00E83415" w:rsidRDefault="00E83415" w:rsidP="00E83415">
      <w:pPr>
        <w:spacing w:line="600" w:lineRule="exact"/>
        <w:ind w:firstLine="600"/>
        <w:rPr>
          <w:rFonts w:ascii="仿宋_GB2312" w:eastAsia="仿宋_GB2312" w:hAnsi="宋体" w:hint="eastAsia"/>
          <w:sz w:val="32"/>
          <w:szCs w:val="32"/>
        </w:rPr>
      </w:pPr>
    </w:p>
    <w:p w:rsidR="00E83415" w:rsidRDefault="00E83415" w:rsidP="00E83415">
      <w:pPr>
        <w:spacing w:line="600" w:lineRule="exact"/>
        <w:ind w:firstLine="600"/>
        <w:rPr>
          <w:rFonts w:ascii="仿宋_GB2312" w:eastAsia="仿宋_GB2312" w:hAnsi="宋体" w:hint="eastAsia"/>
          <w:sz w:val="32"/>
          <w:szCs w:val="32"/>
        </w:rPr>
      </w:pPr>
      <w:r>
        <w:rPr>
          <w:rFonts w:ascii="仿宋_GB2312" w:eastAsia="仿宋_GB2312" w:hAnsi="宋体" w:hint="eastAsia"/>
          <w:sz w:val="32"/>
          <w:szCs w:val="32"/>
        </w:rPr>
        <w:t xml:space="preserve">                                学生工作部（处）</w:t>
      </w:r>
    </w:p>
    <w:p w:rsidR="00E83415" w:rsidRDefault="00E83415" w:rsidP="00E83415">
      <w:pPr>
        <w:spacing w:line="600" w:lineRule="exact"/>
        <w:ind w:firstLine="600"/>
        <w:rPr>
          <w:rFonts w:ascii="仿宋_GB2312" w:eastAsia="仿宋_GB2312" w:hAnsi="宋体" w:hint="eastAsia"/>
          <w:sz w:val="32"/>
          <w:szCs w:val="32"/>
        </w:rPr>
      </w:pPr>
      <w:r>
        <w:rPr>
          <w:rFonts w:ascii="仿宋_GB2312" w:eastAsia="仿宋_GB2312" w:hAnsi="宋体" w:hint="eastAsia"/>
          <w:sz w:val="32"/>
          <w:szCs w:val="32"/>
        </w:rPr>
        <w:t xml:space="preserve">                                2019年5月15日</w:t>
      </w:r>
    </w:p>
    <w:p w:rsidR="00E83415" w:rsidRPr="00E83415" w:rsidRDefault="00E83415" w:rsidP="00E83415">
      <w:pPr>
        <w:rPr>
          <w:rFonts w:ascii="黑体" w:eastAsia="黑体" w:hAnsi="黑体" w:hint="eastAsia"/>
          <w:sz w:val="32"/>
          <w:szCs w:val="32"/>
        </w:rPr>
      </w:pPr>
      <w:r w:rsidRPr="00E83415">
        <w:rPr>
          <w:rFonts w:ascii="黑体" w:eastAsia="黑体" w:hAnsi="黑体" w:hint="eastAsia"/>
          <w:sz w:val="32"/>
          <w:szCs w:val="32"/>
        </w:rPr>
        <w:lastRenderedPageBreak/>
        <w:t>附件1：</w:t>
      </w:r>
    </w:p>
    <w:p w:rsidR="00E83415" w:rsidRPr="00E83415" w:rsidRDefault="00E83415" w:rsidP="00E83415">
      <w:pPr>
        <w:jc w:val="center"/>
        <w:rPr>
          <w:rFonts w:ascii="方正小标宋简体" w:eastAsia="方正小标宋简体" w:hint="eastAsia"/>
          <w:sz w:val="44"/>
          <w:szCs w:val="44"/>
        </w:rPr>
      </w:pPr>
      <w:r w:rsidRPr="00E83415">
        <w:rPr>
          <w:rFonts w:ascii="方正小标宋简体" w:eastAsia="方正小标宋简体" w:hint="eastAsia"/>
          <w:sz w:val="44"/>
          <w:szCs w:val="44"/>
        </w:rPr>
        <w:t>大学生入伍优惠政策</w:t>
      </w:r>
    </w:p>
    <w:p w:rsidR="00E83415" w:rsidRDefault="00E83415" w:rsidP="00E83415">
      <w:pPr>
        <w:jc w:val="center"/>
        <w:rPr>
          <w:rFonts w:hint="eastAsia"/>
          <w:b/>
          <w:sz w:val="24"/>
          <w:szCs w:val="24"/>
        </w:rPr>
      </w:pPr>
      <w:r>
        <w:rPr>
          <w:rFonts w:hint="eastAsia"/>
          <w:b/>
          <w:sz w:val="24"/>
          <w:szCs w:val="24"/>
        </w:rPr>
        <w:t>（以国家和省、市、</w:t>
      </w:r>
      <w:proofErr w:type="gramStart"/>
      <w:r>
        <w:rPr>
          <w:rFonts w:hint="eastAsia"/>
          <w:b/>
          <w:sz w:val="24"/>
          <w:szCs w:val="24"/>
        </w:rPr>
        <w:t>区文件</w:t>
      </w:r>
      <w:proofErr w:type="gramEnd"/>
      <w:r>
        <w:rPr>
          <w:rFonts w:hint="eastAsia"/>
          <w:b/>
          <w:sz w:val="24"/>
          <w:szCs w:val="24"/>
        </w:rPr>
        <w:t>为准）</w:t>
      </w:r>
    </w:p>
    <w:p w:rsidR="00E83415" w:rsidRPr="00E83415" w:rsidRDefault="00E83415" w:rsidP="00E83415">
      <w:pPr>
        <w:pStyle w:val="a6"/>
        <w:spacing w:line="620" w:lineRule="exact"/>
        <w:ind w:firstLine="640"/>
        <w:rPr>
          <w:rFonts w:ascii="仿宋_GB2312" w:hAnsi="宋体" w:hint="eastAsia"/>
          <w:sz w:val="32"/>
          <w:szCs w:val="28"/>
        </w:rPr>
      </w:pPr>
      <w:r w:rsidRPr="00E83415">
        <w:rPr>
          <w:rFonts w:ascii="仿宋_GB2312" w:hAnsi="宋体" w:hint="eastAsia"/>
          <w:sz w:val="32"/>
          <w:szCs w:val="28"/>
        </w:rPr>
        <w:t>根据国家教育部和部队领导机关以及山东省和青岛市兵役机关相关文件规定，大学生入伍后享受以下优惠政策：</w:t>
      </w:r>
    </w:p>
    <w:p w:rsidR="00E83415" w:rsidRPr="00E83415" w:rsidRDefault="00E83415" w:rsidP="00E83415">
      <w:pPr>
        <w:pStyle w:val="a6"/>
        <w:spacing w:line="620" w:lineRule="exact"/>
        <w:ind w:firstLine="640"/>
        <w:rPr>
          <w:rFonts w:ascii="仿宋_GB2312" w:hAnsi="宋体" w:hint="eastAsia"/>
          <w:sz w:val="32"/>
          <w:szCs w:val="28"/>
        </w:rPr>
      </w:pPr>
      <w:r w:rsidRPr="00E83415">
        <w:rPr>
          <w:rFonts w:ascii="仿宋_GB2312" w:hAnsi="宋体" w:hint="eastAsia"/>
          <w:sz w:val="32"/>
          <w:szCs w:val="28"/>
        </w:rPr>
        <w:t>1、补偿代偿和减免学费政策。国家对应征入伍的大学生和研究生实行学费补偿和学费资助政策。其补偿和代偿标准为本专科学生每年最高不超过8000元；研究生每年最高不超过12000元。在校大学生、研究生入伍后国家按照上述标准予以学费补偿；退役复学后，国家按照上述标准给予学费减免。</w:t>
      </w:r>
    </w:p>
    <w:p w:rsidR="00E83415" w:rsidRPr="00E83415" w:rsidRDefault="00E83415" w:rsidP="00E83415">
      <w:pPr>
        <w:pStyle w:val="a6"/>
        <w:spacing w:line="620" w:lineRule="exact"/>
        <w:ind w:firstLine="640"/>
        <w:rPr>
          <w:rFonts w:ascii="仿宋_GB2312" w:hAnsi="宋体" w:hint="eastAsia"/>
          <w:sz w:val="32"/>
          <w:szCs w:val="28"/>
        </w:rPr>
      </w:pPr>
      <w:r w:rsidRPr="00E83415">
        <w:rPr>
          <w:rFonts w:ascii="仿宋_GB2312" w:hAnsi="宋体" w:hint="eastAsia"/>
          <w:sz w:val="32"/>
          <w:szCs w:val="28"/>
        </w:rPr>
        <w:t>2、享受家庭优待政策。从学校报名通过城阳区征兵</w:t>
      </w:r>
      <w:proofErr w:type="gramStart"/>
      <w:r w:rsidRPr="00E83415">
        <w:rPr>
          <w:rFonts w:ascii="仿宋_GB2312" w:hAnsi="宋体" w:hint="eastAsia"/>
          <w:sz w:val="32"/>
          <w:szCs w:val="28"/>
        </w:rPr>
        <w:t>办批兵</w:t>
      </w:r>
      <w:proofErr w:type="gramEnd"/>
      <w:r w:rsidRPr="00E83415">
        <w:rPr>
          <w:rFonts w:ascii="仿宋_GB2312" w:hAnsi="宋体" w:hint="eastAsia"/>
          <w:sz w:val="32"/>
          <w:szCs w:val="28"/>
        </w:rPr>
        <w:t>，优待金由青岛市城阳区民政部门按规定发放。其优待金标准，2018年是按照22932元的标准发放，大学生再按有关规定比例增发30%。对进西藏、新疆服役的分别按照优待金3倍、2倍标准发放。</w:t>
      </w:r>
    </w:p>
    <w:p w:rsidR="00E83415" w:rsidRPr="00E83415" w:rsidRDefault="00E83415" w:rsidP="00E83415">
      <w:pPr>
        <w:pStyle w:val="a6"/>
        <w:spacing w:line="620" w:lineRule="exact"/>
        <w:ind w:firstLine="640"/>
        <w:rPr>
          <w:rFonts w:ascii="仿宋_GB2312" w:hAnsi="宋体" w:hint="eastAsia"/>
          <w:sz w:val="32"/>
          <w:szCs w:val="28"/>
        </w:rPr>
      </w:pPr>
      <w:r w:rsidRPr="00E83415">
        <w:rPr>
          <w:rFonts w:ascii="仿宋_GB2312" w:hAnsi="宋体" w:hint="eastAsia"/>
          <w:sz w:val="32"/>
          <w:szCs w:val="28"/>
        </w:rPr>
        <w:t>3、享受退役优惠政策。按照国家和各级政府相关文件规定可享受退役后一次性经济补助，在校大学生退役复学后补助金由青岛市城阳区发放。在服役期间被评为优秀士兵和立三等功以上的均发给慰问金。</w:t>
      </w:r>
    </w:p>
    <w:p w:rsidR="00E83415" w:rsidRPr="00E83415" w:rsidRDefault="00E83415" w:rsidP="00E83415">
      <w:pPr>
        <w:pStyle w:val="a6"/>
        <w:spacing w:line="620" w:lineRule="exact"/>
        <w:ind w:firstLine="640"/>
        <w:rPr>
          <w:rFonts w:ascii="仿宋_GB2312" w:hAnsi="宋体" w:hint="eastAsia"/>
          <w:sz w:val="32"/>
          <w:szCs w:val="28"/>
        </w:rPr>
      </w:pPr>
      <w:r w:rsidRPr="00E83415">
        <w:rPr>
          <w:rFonts w:ascii="仿宋_GB2312" w:hAnsi="宋体" w:hint="eastAsia"/>
          <w:sz w:val="32"/>
          <w:szCs w:val="28"/>
        </w:rPr>
        <w:t>4、提前定兵政策。体检和政治考核合格的高校应届毕业生和在校大学生优先定兵。在新兵起运前发给《应征公民入伍通知书》，其家庭凭入伍通知书享受军属待遇。</w:t>
      </w:r>
    </w:p>
    <w:p w:rsidR="00E83415" w:rsidRPr="00E83415" w:rsidRDefault="00E83415" w:rsidP="00E83415">
      <w:pPr>
        <w:pStyle w:val="a6"/>
        <w:spacing w:line="620" w:lineRule="exact"/>
        <w:ind w:firstLine="640"/>
        <w:rPr>
          <w:rFonts w:ascii="仿宋_GB2312" w:hAnsi="宋体" w:hint="eastAsia"/>
          <w:sz w:val="32"/>
          <w:szCs w:val="28"/>
        </w:rPr>
      </w:pPr>
      <w:r w:rsidRPr="00E83415">
        <w:rPr>
          <w:rFonts w:ascii="仿宋_GB2312" w:hAnsi="宋体" w:hint="eastAsia"/>
          <w:sz w:val="32"/>
          <w:szCs w:val="28"/>
        </w:rPr>
        <w:lastRenderedPageBreak/>
        <w:t>5、提干、考军校和改选士官政策。本科毕业生士兵入伍一年半以上，符合军队规定的有关条件标准，可直接提拔为副连级军官； 2年后选改士官可直接为二期第二年。专科毕业生士兵，入伍一年半以上的可以参加全军统一组织的专升本考试，入军校培训2年后为副连级军官；2年后改选士官可直接为二期第一年。在校大学生入伍后学校保留学籍，两年内有一次考军校机会，年龄放宽1岁。</w:t>
      </w:r>
    </w:p>
    <w:p w:rsidR="00E83415" w:rsidRPr="00E83415" w:rsidRDefault="00E83415" w:rsidP="00E83415">
      <w:pPr>
        <w:pStyle w:val="a6"/>
        <w:spacing w:line="620" w:lineRule="exact"/>
        <w:ind w:firstLine="640"/>
        <w:rPr>
          <w:rFonts w:ascii="仿宋_GB2312" w:hAnsi="宋体" w:hint="eastAsia"/>
          <w:sz w:val="32"/>
          <w:szCs w:val="28"/>
        </w:rPr>
      </w:pPr>
      <w:r w:rsidRPr="00E83415">
        <w:rPr>
          <w:rFonts w:ascii="仿宋_GB2312" w:hAnsi="宋体" w:hint="eastAsia"/>
          <w:sz w:val="32"/>
          <w:szCs w:val="28"/>
        </w:rPr>
        <w:t>6、考学升学政策</w:t>
      </w:r>
    </w:p>
    <w:p w:rsidR="00E83415" w:rsidRPr="00E83415" w:rsidRDefault="00E83415" w:rsidP="00E83415">
      <w:pPr>
        <w:pStyle w:val="a6"/>
        <w:spacing w:line="620" w:lineRule="exact"/>
        <w:ind w:firstLine="640"/>
        <w:rPr>
          <w:rFonts w:ascii="仿宋_GB2312" w:hAnsi="宋体" w:hint="eastAsia"/>
          <w:sz w:val="32"/>
          <w:szCs w:val="28"/>
        </w:rPr>
      </w:pPr>
      <w:r w:rsidRPr="00E83415">
        <w:rPr>
          <w:rFonts w:ascii="仿宋_GB2312" w:hAnsi="宋体" w:hint="eastAsia"/>
          <w:sz w:val="32"/>
          <w:szCs w:val="28"/>
        </w:rPr>
        <w:t>（1）国家设立“退役大学生士兵”专项硕士研究生招生计划。根据实际需求，每年安排一定数量专项计划，专门面向退役大学生士兵招生。专项计划规模不在5000人以下。在全国研究生招生总规模内单列下达。</w:t>
      </w:r>
    </w:p>
    <w:p w:rsidR="00E83415" w:rsidRPr="00E83415" w:rsidRDefault="00E83415" w:rsidP="00E83415">
      <w:pPr>
        <w:pStyle w:val="a6"/>
        <w:spacing w:line="620" w:lineRule="exact"/>
        <w:ind w:firstLine="640"/>
        <w:rPr>
          <w:rFonts w:ascii="仿宋_GB2312" w:hAnsi="宋体" w:hint="eastAsia"/>
          <w:sz w:val="32"/>
          <w:szCs w:val="28"/>
        </w:rPr>
      </w:pPr>
      <w:r w:rsidRPr="00E83415">
        <w:rPr>
          <w:rFonts w:ascii="仿宋_GB2312" w:hAnsi="宋体" w:hint="eastAsia"/>
          <w:sz w:val="32"/>
          <w:szCs w:val="28"/>
        </w:rPr>
        <w:t>（2）将高校在校生服兵役情况纳入推免生遴选指标体系。鼓励开展推荐优秀应届本科毕业生免试攻读研究生工作的高校在制定本校推免生遴选办法时，结合本校具体情况，将在校期间服兵役情况纳入遴选指标体系。在部队荣立二等功及以上的退役人员，符合研究生报名条件的可免试（指初试）攻读硕士研究生。</w:t>
      </w:r>
    </w:p>
    <w:p w:rsidR="00E83415" w:rsidRPr="00E83415" w:rsidRDefault="00E83415" w:rsidP="00E83415">
      <w:pPr>
        <w:pStyle w:val="a6"/>
        <w:spacing w:line="620" w:lineRule="exact"/>
        <w:ind w:firstLine="640"/>
        <w:rPr>
          <w:rFonts w:ascii="仿宋_GB2312" w:hAnsi="宋体" w:hint="eastAsia"/>
          <w:sz w:val="32"/>
          <w:szCs w:val="28"/>
        </w:rPr>
      </w:pPr>
      <w:r w:rsidRPr="00E83415">
        <w:rPr>
          <w:rFonts w:ascii="仿宋_GB2312" w:hAnsi="宋体" w:hint="eastAsia"/>
          <w:sz w:val="32"/>
          <w:szCs w:val="28"/>
        </w:rPr>
        <w:t>（3）将考研加分范围扩大至高校在校生。退役人员在继续实行普通高校应届毕业生退役后按规定享受加分政策的基础上，允许普通高校在校生入伍</w:t>
      </w:r>
      <w:proofErr w:type="gramStart"/>
      <w:r w:rsidRPr="00E83415">
        <w:rPr>
          <w:rFonts w:ascii="仿宋_GB2312" w:hAnsi="宋体" w:hint="eastAsia"/>
          <w:sz w:val="32"/>
          <w:szCs w:val="28"/>
        </w:rPr>
        <w:t>服义务</w:t>
      </w:r>
      <w:proofErr w:type="gramEnd"/>
      <w:r w:rsidRPr="00E83415">
        <w:rPr>
          <w:rFonts w:ascii="仿宋_GB2312" w:hAnsi="宋体" w:hint="eastAsia"/>
          <w:sz w:val="32"/>
          <w:szCs w:val="28"/>
        </w:rPr>
        <w:t>兵役退役，在完成本科学业后3年内参加全国硕士研究生招生考试，初试总分加10分，同等条件下优先录取。</w:t>
      </w:r>
    </w:p>
    <w:p w:rsidR="00E83415" w:rsidRPr="00E83415" w:rsidRDefault="00E83415" w:rsidP="00E83415">
      <w:pPr>
        <w:pStyle w:val="a6"/>
        <w:spacing w:line="620" w:lineRule="exact"/>
        <w:ind w:firstLine="640"/>
        <w:rPr>
          <w:rFonts w:ascii="仿宋_GB2312" w:hAnsi="宋体" w:hint="eastAsia"/>
          <w:sz w:val="32"/>
          <w:szCs w:val="28"/>
        </w:rPr>
      </w:pPr>
      <w:r w:rsidRPr="00E83415">
        <w:rPr>
          <w:rFonts w:ascii="仿宋_GB2312" w:hAnsi="宋体" w:hint="eastAsia"/>
          <w:sz w:val="32"/>
          <w:szCs w:val="28"/>
        </w:rPr>
        <w:lastRenderedPageBreak/>
        <w:t>（4）退役大学生士兵专升本实行招生计划单列。高职（专科）学生应征入伍</w:t>
      </w:r>
      <w:proofErr w:type="gramStart"/>
      <w:r w:rsidRPr="00E83415">
        <w:rPr>
          <w:rFonts w:ascii="仿宋_GB2312" w:hAnsi="宋体" w:hint="eastAsia"/>
          <w:sz w:val="32"/>
          <w:szCs w:val="28"/>
        </w:rPr>
        <w:t>服义务</w:t>
      </w:r>
      <w:proofErr w:type="gramEnd"/>
      <w:r w:rsidRPr="00E83415">
        <w:rPr>
          <w:rFonts w:ascii="仿宋_GB2312" w:hAnsi="宋体" w:hint="eastAsia"/>
          <w:sz w:val="32"/>
          <w:szCs w:val="28"/>
        </w:rPr>
        <w:t>兵役退役，在完成高职学业后参加普通本科专升本考试，实行计划单列，录取比例在现行30%的基础上进一步扩大。</w:t>
      </w:r>
    </w:p>
    <w:p w:rsidR="00E83415" w:rsidRPr="00E83415" w:rsidRDefault="00E83415" w:rsidP="00E83415">
      <w:pPr>
        <w:pStyle w:val="a6"/>
        <w:spacing w:line="620" w:lineRule="exact"/>
        <w:ind w:firstLine="640"/>
        <w:rPr>
          <w:rFonts w:ascii="仿宋_GB2312" w:hAnsi="宋体" w:hint="eastAsia"/>
          <w:sz w:val="32"/>
          <w:szCs w:val="28"/>
        </w:rPr>
      </w:pPr>
      <w:r w:rsidRPr="00E83415">
        <w:rPr>
          <w:rFonts w:ascii="仿宋_GB2312" w:hAnsi="宋体" w:hint="eastAsia"/>
          <w:sz w:val="32"/>
          <w:szCs w:val="28"/>
        </w:rPr>
        <w:t>（5）放宽退役大学生士兵复学转专业限制。大学生士兵退役后复学，经学校同意并履行相关程序后，可转入本校其他专业学习。</w:t>
      </w:r>
    </w:p>
    <w:p w:rsidR="00E83415" w:rsidRPr="00E83415" w:rsidRDefault="00E83415" w:rsidP="00E83415">
      <w:pPr>
        <w:pStyle w:val="a6"/>
        <w:spacing w:line="620" w:lineRule="exact"/>
        <w:ind w:firstLine="640"/>
        <w:rPr>
          <w:rFonts w:ascii="仿宋_GB2312" w:hAnsi="宋体" w:hint="eastAsia"/>
          <w:sz w:val="32"/>
          <w:szCs w:val="28"/>
        </w:rPr>
      </w:pPr>
      <w:r w:rsidRPr="00E83415">
        <w:rPr>
          <w:rFonts w:ascii="仿宋_GB2312" w:hAnsi="宋体" w:hint="eastAsia"/>
          <w:sz w:val="32"/>
          <w:szCs w:val="28"/>
        </w:rPr>
        <w:t>（6）高职（专科）升学。高职（专科）在校生入伍经历可作为毕业实习经历；具有高职（专科）学历的毕业生，退役后免试入读成人本科或经过一定考核入读普通本科；在部队荣获三等功以上奖励的，原是专科生的可以免试入读普通本科。</w:t>
      </w:r>
    </w:p>
    <w:p w:rsidR="00E83415" w:rsidRPr="00E83415" w:rsidRDefault="00E83415" w:rsidP="00E83415">
      <w:pPr>
        <w:pStyle w:val="a6"/>
        <w:spacing w:line="620" w:lineRule="exact"/>
        <w:ind w:firstLine="640"/>
        <w:rPr>
          <w:rFonts w:ascii="仿宋_GB2312" w:hAnsi="宋体" w:hint="eastAsia"/>
          <w:sz w:val="32"/>
          <w:szCs w:val="28"/>
        </w:rPr>
      </w:pPr>
      <w:r w:rsidRPr="00E83415">
        <w:rPr>
          <w:rFonts w:ascii="仿宋_GB2312" w:hAnsi="宋体" w:hint="eastAsia"/>
          <w:sz w:val="32"/>
          <w:szCs w:val="28"/>
        </w:rPr>
        <w:t>7、免修军事技能和军事理论课程。高校在校生参军入伍退役后复学或入学，免修军事技能训练和军事理论课程，直接获得学分。</w:t>
      </w:r>
    </w:p>
    <w:p w:rsidR="00E83415" w:rsidRPr="00E83415" w:rsidRDefault="00E83415" w:rsidP="00E83415">
      <w:pPr>
        <w:pStyle w:val="a6"/>
        <w:spacing w:line="620" w:lineRule="exact"/>
        <w:ind w:firstLine="640"/>
        <w:rPr>
          <w:rFonts w:ascii="仿宋_GB2312" w:hAnsi="宋体" w:hint="eastAsia"/>
          <w:sz w:val="32"/>
          <w:szCs w:val="28"/>
        </w:rPr>
      </w:pPr>
      <w:r w:rsidRPr="00E83415">
        <w:rPr>
          <w:rFonts w:ascii="仿宋_GB2312" w:hAnsi="宋体" w:hint="eastAsia"/>
          <w:sz w:val="32"/>
          <w:szCs w:val="28"/>
        </w:rPr>
        <w:t>8、退役就业服务。退役高校毕业生可参加户籍地省级毕业生就业指导机构、原毕业高校就业招聘会，享受就业信息、重点推荐、就业指导等就业服务。</w:t>
      </w:r>
    </w:p>
    <w:p w:rsidR="00E83415" w:rsidRPr="00E83415" w:rsidRDefault="00E83415" w:rsidP="00E83415">
      <w:pPr>
        <w:pStyle w:val="a6"/>
        <w:spacing w:line="620" w:lineRule="exact"/>
        <w:ind w:firstLine="640"/>
        <w:rPr>
          <w:rFonts w:ascii="仿宋_GB2312" w:hAnsi="宋体" w:hint="eastAsia"/>
          <w:sz w:val="32"/>
          <w:szCs w:val="28"/>
        </w:rPr>
      </w:pPr>
      <w:r w:rsidRPr="00E83415">
        <w:rPr>
          <w:rFonts w:ascii="仿宋_GB2312" w:hAnsi="宋体" w:hint="eastAsia"/>
          <w:sz w:val="32"/>
          <w:szCs w:val="28"/>
        </w:rPr>
        <w:t>9、优先录用政策。各地拿出政法干警招录培养体制改革试点招录计划一定比例，用于招录大学生退役士兵。鼓励高学历退役士兵报考试点班，并适当增加招录大学生士兵的比例。应届毕业生入伍退役后参加国家公务员、事业</w:t>
      </w:r>
      <w:proofErr w:type="gramStart"/>
      <w:r w:rsidRPr="00E83415">
        <w:rPr>
          <w:rFonts w:ascii="仿宋_GB2312" w:hAnsi="宋体" w:hint="eastAsia"/>
          <w:sz w:val="32"/>
          <w:szCs w:val="28"/>
        </w:rPr>
        <w:t>编考试</w:t>
      </w:r>
      <w:proofErr w:type="gramEnd"/>
      <w:r w:rsidRPr="00E83415">
        <w:rPr>
          <w:rFonts w:ascii="仿宋_GB2312" w:hAnsi="宋体" w:hint="eastAsia"/>
          <w:sz w:val="32"/>
          <w:szCs w:val="28"/>
        </w:rPr>
        <w:t>时，优先录取。</w:t>
      </w:r>
    </w:p>
    <w:p w:rsidR="00E83415" w:rsidRDefault="00E83415" w:rsidP="00E83415">
      <w:pPr>
        <w:rPr>
          <w:rFonts w:ascii="仿宋_GB2312" w:eastAsia="仿宋_GB2312" w:hint="eastAsia"/>
          <w:sz w:val="32"/>
          <w:szCs w:val="32"/>
        </w:rPr>
      </w:pPr>
      <w:bookmarkStart w:id="0" w:name="_GoBack"/>
      <w:bookmarkEnd w:id="0"/>
    </w:p>
    <w:p w:rsidR="00E83415" w:rsidRPr="00E83415" w:rsidRDefault="00E83415" w:rsidP="00E83415">
      <w:pPr>
        <w:rPr>
          <w:rFonts w:ascii="黑体" w:eastAsia="黑体" w:hAnsi="黑体" w:hint="eastAsia"/>
          <w:sz w:val="32"/>
          <w:szCs w:val="32"/>
        </w:rPr>
      </w:pPr>
      <w:r w:rsidRPr="00E83415">
        <w:rPr>
          <w:rFonts w:ascii="黑体" w:eastAsia="黑体" w:hAnsi="黑体" w:hint="eastAsia"/>
          <w:sz w:val="32"/>
          <w:szCs w:val="32"/>
        </w:rPr>
        <w:lastRenderedPageBreak/>
        <w:t>附件2：</w:t>
      </w:r>
    </w:p>
    <w:p w:rsidR="00E83415" w:rsidRPr="00E83415" w:rsidRDefault="00E83415" w:rsidP="00E83415">
      <w:pPr>
        <w:ind w:firstLine="600"/>
        <w:jc w:val="center"/>
        <w:rPr>
          <w:rFonts w:ascii="方正小标宋简体" w:eastAsia="方正小标宋简体" w:hint="eastAsia"/>
          <w:sz w:val="44"/>
          <w:szCs w:val="44"/>
        </w:rPr>
      </w:pPr>
      <w:r w:rsidRPr="00E83415">
        <w:rPr>
          <w:rFonts w:ascii="方正小标宋简体" w:eastAsia="方正小标宋简体" w:hint="eastAsia"/>
          <w:sz w:val="44"/>
          <w:szCs w:val="44"/>
        </w:rPr>
        <w:t>大学生入伍工作流程</w:t>
      </w:r>
    </w:p>
    <w:p w:rsidR="00E83415" w:rsidRDefault="00E83415" w:rsidP="00E83415">
      <w:pPr>
        <w:ind w:firstLine="600"/>
        <w:jc w:val="center"/>
        <w:rPr>
          <w:rFonts w:hint="eastAsia"/>
          <w:b/>
          <w:sz w:val="13"/>
          <w:szCs w:val="13"/>
        </w:rPr>
      </w:pPr>
    </w:p>
    <w:p w:rsidR="00E83415" w:rsidRPr="00E83415" w:rsidRDefault="00E83415" w:rsidP="00E83415">
      <w:pPr>
        <w:spacing w:line="620" w:lineRule="exact"/>
        <w:ind w:firstLineChars="200" w:firstLine="640"/>
        <w:rPr>
          <w:rFonts w:ascii="仿宋_GB2312" w:eastAsia="仿宋_GB2312" w:hAnsi="宋体" w:hint="eastAsia"/>
          <w:sz w:val="32"/>
          <w:szCs w:val="32"/>
        </w:rPr>
      </w:pPr>
      <w:r w:rsidRPr="00E83415">
        <w:rPr>
          <w:rFonts w:ascii="仿宋_GB2312" w:eastAsia="仿宋_GB2312" w:hAnsi="宋体" w:hint="eastAsia"/>
          <w:sz w:val="32"/>
          <w:szCs w:val="32"/>
        </w:rPr>
        <w:t>1、登录全国征兵网（</w:t>
      </w:r>
      <w:r w:rsidRPr="00E83415">
        <w:rPr>
          <w:rFonts w:ascii="仿宋_GB2312" w:eastAsia="仿宋_GB2312" w:hAnsi="宋体" w:cs="宋体" w:hint="eastAsia"/>
          <w:kern w:val="0"/>
          <w:sz w:val="32"/>
          <w:szCs w:val="32"/>
        </w:rPr>
        <w:t>http://</w:t>
      </w:r>
      <w:r w:rsidRPr="00E83415">
        <w:rPr>
          <w:rFonts w:ascii="仿宋_GB2312" w:eastAsia="仿宋_GB2312" w:hAnsi="宋体" w:hint="eastAsia"/>
          <w:sz w:val="32"/>
          <w:szCs w:val="32"/>
        </w:rPr>
        <w:t>www.gfbzb.gov.cn</w:t>
      </w:r>
      <w:r w:rsidRPr="00E83415">
        <w:rPr>
          <w:rFonts w:ascii="仿宋_GB2312" w:eastAsia="仿宋_GB2312" w:hAnsi="宋体" w:cs="宋体" w:hint="eastAsia"/>
          <w:kern w:val="0"/>
          <w:sz w:val="32"/>
          <w:szCs w:val="32"/>
        </w:rPr>
        <w:t>）</w:t>
      </w:r>
      <w:r w:rsidRPr="00E83415">
        <w:rPr>
          <w:rFonts w:ascii="仿宋_GB2312" w:eastAsia="仿宋_GB2312" w:hAnsi="宋体" w:hint="eastAsia"/>
          <w:sz w:val="32"/>
          <w:szCs w:val="32"/>
        </w:rPr>
        <w:t>详细了解相关政策，确定报名并点击“兵役登记”。</w:t>
      </w:r>
    </w:p>
    <w:p w:rsidR="00E83415" w:rsidRPr="00E83415" w:rsidRDefault="00E83415" w:rsidP="00E83415">
      <w:pPr>
        <w:pStyle w:val="a6"/>
        <w:spacing w:line="620" w:lineRule="exact"/>
        <w:ind w:firstLine="640"/>
        <w:rPr>
          <w:rFonts w:ascii="仿宋_GB2312" w:hAnsi="宋体" w:hint="eastAsia"/>
          <w:sz w:val="32"/>
          <w:szCs w:val="32"/>
        </w:rPr>
      </w:pPr>
      <w:r w:rsidRPr="00E83415">
        <w:rPr>
          <w:rFonts w:ascii="仿宋_GB2312" w:hAnsi="宋体" w:hint="eastAsia"/>
          <w:sz w:val="32"/>
          <w:szCs w:val="32"/>
        </w:rPr>
        <w:t>2、账号注册。点击“注册账号”，进</w:t>
      </w:r>
      <w:proofErr w:type="gramStart"/>
      <w:r w:rsidRPr="00E83415">
        <w:rPr>
          <w:rFonts w:ascii="仿宋_GB2312" w:hAnsi="宋体" w:hint="eastAsia"/>
          <w:sz w:val="32"/>
          <w:szCs w:val="32"/>
        </w:rPr>
        <w:t>入学信网</w:t>
      </w:r>
      <w:proofErr w:type="gramEnd"/>
      <w:r w:rsidRPr="00E83415">
        <w:rPr>
          <w:rFonts w:ascii="仿宋_GB2312" w:hAnsi="宋体" w:hint="eastAsia"/>
          <w:sz w:val="32"/>
          <w:szCs w:val="32"/>
        </w:rPr>
        <w:t>账号注册界面。用本人手机号码，自行设置密码进行账号注册。点击“免费获取”，用手机接收校验码短信并输入，点击“立即开通”，提示“您的账号已注册成功”。点击“登录并填写报名登记信息”，进入用户登录界面。输入注册成功的用户名和密码，进入“个人信息设置”界面，准确输入真实姓名和身份证号码，点击“确定”（注意填写信息特别是身份证的输入一定要准确、完整，不得错填、漏填；一定要牢记并保存好用户名、密码等信息并要注意保密）。</w:t>
      </w:r>
    </w:p>
    <w:p w:rsidR="00E83415" w:rsidRPr="00E83415" w:rsidRDefault="00E83415" w:rsidP="00E83415">
      <w:pPr>
        <w:pStyle w:val="a6"/>
        <w:spacing w:line="620" w:lineRule="exact"/>
        <w:ind w:firstLine="640"/>
        <w:rPr>
          <w:rFonts w:ascii="仿宋_GB2312" w:hAnsi="宋体" w:hint="eastAsia"/>
          <w:sz w:val="32"/>
          <w:szCs w:val="32"/>
        </w:rPr>
      </w:pPr>
      <w:r w:rsidRPr="00E83415">
        <w:rPr>
          <w:rFonts w:ascii="仿宋_GB2312" w:hAnsi="宋体" w:hint="eastAsia"/>
          <w:sz w:val="32"/>
          <w:szCs w:val="32"/>
        </w:rPr>
        <w:t>3、兵役登记。点击“开始兵役登记”，进入“基本信息确认”界面，阅读并确认基本信息无误后，点击“确定”。进入“基本资料”填写界面，如实填写个人资料，将相关信息填报完毕后，点击“确定”。</w:t>
      </w:r>
    </w:p>
    <w:p w:rsidR="00E83415" w:rsidRPr="00E83415" w:rsidRDefault="00E83415" w:rsidP="00E83415">
      <w:pPr>
        <w:pStyle w:val="a6"/>
        <w:spacing w:line="620" w:lineRule="exact"/>
        <w:ind w:firstLine="640"/>
        <w:rPr>
          <w:rFonts w:ascii="仿宋_GB2312" w:hAnsi="宋体" w:hint="eastAsia"/>
          <w:sz w:val="32"/>
          <w:szCs w:val="32"/>
        </w:rPr>
      </w:pPr>
      <w:r w:rsidRPr="00E83415">
        <w:rPr>
          <w:rFonts w:ascii="仿宋_GB2312" w:hAnsi="宋体" w:hint="eastAsia"/>
          <w:sz w:val="32"/>
          <w:szCs w:val="32"/>
        </w:rPr>
        <w:t>4、应征报名。点击“应征报名”，进入“应征报名须知”界面，选择“我符合报名条件”，点击“确定”。进入“基本资料”界面，点击“确定”。进入“应征地设置”界面（应届毕业生可从学校也可从户籍地报名入伍；在校大学生原则上要求选择应征地为山东省青岛市城阳区青岛农业大学）。点击“确认报名”。提</w:t>
      </w:r>
      <w:r w:rsidRPr="00E83415">
        <w:rPr>
          <w:rFonts w:ascii="仿宋_GB2312" w:hAnsi="宋体" w:hint="eastAsia"/>
          <w:sz w:val="32"/>
          <w:szCs w:val="32"/>
        </w:rPr>
        <w:lastRenderedPageBreak/>
        <w:t>示：“您已完成网上应征报名”。</w:t>
      </w:r>
    </w:p>
    <w:p w:rsidR="00E83415" w:rsidRPr="00E83415" w:rsidRDefault="00E83415" w:rsidP="00E83415">
      <w:pPr>
        <w:pStyle w:val="a6"/>
        <w:spacing w:line="620" w:lineRule="exact"/>
        <w:ind w:firstLine="640"/>
        <w:rPr>
          <w:rFonts w:ascii="仿宋_GB2312" w:hAnsi="宋体" w:hint="eastAsia"/>
          <w:sz w:val="32"/>
          <w:szCs w:val="32"/>
        </w:rPr>
      </w:pPr>
      <w:r w:rsidRPr="00E83415">
        <w:rPr>
          <w:rFonts w:ascii="仿宋_GB2312" w:hAnsi="宋体" w:hint="eastAsia"/>
          <w:sz w:val="32"/>
          <w:szCs w:val="32"/>
        </w:rPr>
        <w:t>5、学费补偿申请。根据提示填写相关信息，其中：（1）学校资助部门地址填写：青岛市城阳区青岛农业大学学生处资助中心。邮编：266109。（2）应交纳学费总金额：填写在校4年（专科、专升本、研究生按实际年限）需交的学费总金额；实际交纳学费总金额：填写入学后至本学年所交的学费金额（不含住宿费等其他费用）。（3）</w:t>
      </w:r>
      <w:r w:rsidRPr="00E83415">
        <w:rPr>
          <w:rFonts w:ascii="仿宋_GB2312" w:hAnsi="宋体" w:cs="宋体" w:hint="eastAsia"/>
          <w:kern w:val="0"/>
          <w:sz w:val="32"/>
          <w:szCs w:val="32"/>
        </w:rPr>
        <w:t>学费补偿方式：</w:t>
      </w:r>
      <w:r w:rsidRPr="00E83415">
        <w:rPr>
          <w:rFonts w:ascii="仿宋_GB2312" w:hAnsi="宋体" w:hint="eastAsia"/>
          <w:sz w:val="32"/>
          <w:szCs w:val="32"/>
        </w:rPr>
        <w:t>要求采用存入银行方式，开户银行账号必须填写与入伍学生本人学号相关联的在建设银行青岛市中山路支行开户的账号，并要在该账号上存入一定数额资金，防止被消户，要确保所报账号两年之内能随时接受划款。开户银行地址：山东省青岛市市南区中山路。</w:t>
      </w:r>
    </w:p>
    <w:p w:rsidR="00E83415" w:rsidRPr="00E83415" w:rsidRDefault="00E83415" w:rsidP="00E83415">
      <w:pPr>
        <w:widowControl/>
        <w:spacing w:line="620" w:lineRule="exact"/>
        <w:ind w:firstLineChars="200" w:firstLine="640"/>
        <w:jc w:val="left"/>
        <w:rPr>
          <w:rFonts w:ascii="仿宋_GB2312" w:eastAsia="仿宋_GB2312" w:hAnsi="宋体" w:hint="eastAsia"/>
          <w:sz w:val="32"/>
          <w:szCs w:val="32"/>
        </w:rPr>
      </w:pPr>
      <w:r w:rsidRPr="00E83415">
        <w:rPr>
          <w:rFonts w:ascii="仿宋_GB2312" w:eastAsia="仿宋_GB2312" w:hAnsi="宋体" w:hint="eastAsia"/>
          <w:sz w:val="32"/>
          <w:szCs w:val="32"/>
        </w:rPr>
        <w:t>6、打印报名表。打印《大学生预征对象登记表》两份和存根一份，本人在主要经历栏填写小学至大学期间就读的起止时间、学校名称、职业和证明人信息。</w:t>
      </w:r>
      <w:r w:rsidRPr="00E83415">
        <w:rPr>
          <w:rFonts w:ascii="仿宋_GB2312" w:eastAsia="仿宋_GB2312" w:hAnsi="宋体" w:cs="宋体" w:hint="eastAsia"/>
          <w:color w:val="000000"/>
          <w:kern w:val="0"/>
          <w:sz w:val="32"/>
          <w:szCs w:val="32"/>
        </w:rPr>
        <w:t>请学院分党委（党总支）领导或负责的专职辅导员在两份《大学生预征对象登记表》就读学校对本人在校期间表现及文化程度鉴定意见栏目签署意见，其中一份由学院分党委（党总支）领导或负责的专职辅导员签名并盖学院分党委（党总支）章，另一份只签署意见并签名，不盖章（需盖学校印章）。</w:t>
      </w:r>
      <w:r w:rsidRPr="00E83415">
        <w:rPr>
          <w:rFonts w:ascii="仿宋_GB2312" w:eastAsia="仿宋_GB2312" w:hAnsi="宋体" w:hint="eastAsia"/>
          <w:sz w:val="32"/>
          <w:szCs w:val="32"/>
        </w:rPr>
        <w:t>同时打印《学费补偿代偿申请表》（正反面打印）两份到学校财务处收费科（实验楼N区财务大厅）和学生处资助中心（</w:t>
      </w:r>
      <w:proofErr w:type="gramStart"/>
      <w:r w:rsidRPr="00E83415">
        <w:rPr>
          <w:rFonts w:ascii="仿宋_GB2312" w:eastAsia="仿宋_GB2312" w:hAnsi="宋体" w:hint="eastAsia"/>
          <w:sz w:val="32"/>
          <w:szCs w:val="32"/>
        </w:rPr>
        <w:t>知行楼</w:t>
      </w:r>
      <w:proofErr w:type="gramEnd"/>
      <w:r w:rsidRPr="00E83415">
        <w:rPr>
          <w:rFonts w:ascii="仿宋_GB2312" w:eastAsia="仿宋_GB2312" w:hAnsi="宋体" w:hint="eastAsia"/>
          <w:sz w:val="32"/>
          <w:szCs w:val="32"/>
        </w:rPr>
        <w:t>323室）签名盖章后再复印1份，5月31日前将</w:t>
      </w:r>
      <w:proofErr w:type="gramStart"/>
      <w:r w:rsidRPr="00E83415">
        <w:rPr>
          <w:rFonts w:ascii="仿宋_GB2312" w:eastAsia="仿宋_GB2312" w:hAnsi="宋体" w:hint="eastAsia"/>
          <w:sz w:val="32"/>
          <w:szCs w:val="32"/>
        </w:rPr>
        <w:t>两表交武装部</w:t>
      </w:r>
      <w:proofErr w:type="gramEnd"/>
      <w:r w:rsidRPr="00E83415">
        <w:rPr>
          <w:rFonts w:ascii="仿宋_GB2312" w:eastAsia="仿宋_GB2312" w:hAnsi="宋体" w:hint="eastAsia"/>
          <w:sz w:val="32"/>
          <w:szCs w:val="32"/>
        </w:rPr>
        <w:t>。</w:t>
      </w:r>
    </w:p>
    <w:p w:rsidR="00E83415" w:rsidRPr="00E83415" w:rsidRDefault="00E83415" w:rsidP="00E83415">
      <w:pPr>
        <w:pStyle w:val="a6"/>
        <w:spacing w:line="620" w:lineRule="exact"/>
        <w:ind w:firstLine="640"/>
        <w:rPr>
          <w:rFonts w:ascii="仿宋_GB2312" w:hAnsi="宋体" w:hint="eastAsia"/>
          <w:sz w:val="32"/>
          <w:szCs w:val="32"/>
        </w:rPr>
      </w:pPr>
      <w:r w:rsidRPr="00E83415">
        <w:rPr>
          <w:rFonts w:ascii="仿宋_GB2312" w:hAnsi="宋体" w:hint="eastAsia"/>
          <w:sz w:val="32"/>
          <w:szCs w:val="32"/>
        </w:rPr>
        <w:lastRenderedPageBreak/>
        <w:t>6、6月1日后（具体时间另行安排），城阳区武装部组织报名人员进行身体初检和政治初审。6月30号前（具体时间另行安排），经初审初检合格的学生，城阳区兵役机关确定为初定兵对象，并在全国征兵网上进行预征对象同步确认。</w:t>
      </w:r>
    </w:p>
    <w:p w:rsidR="00E83415" w:rsidRPr="00E83415" w:rsidRDefault="00E83415" w:rsidP="00E83415">
      <w:pPr>
        <w:pStyle w:val="a6"/>
        <w:spacing w:line="620" w:lineRule="exact"/>
        <w:ind w:firstLine="640"/>
        <w:rPr>
          <w:rFonts w:ascii="仿宋_GB2312" w:hAnsi="宋体" w:hint="eastAsia"/>
          <w:sz w:val="32"/>
          <w:szCs w:val="32"/>
        </w:rPr>
      </w:pPr>
      <w:r w:rsidRPr="00E83415">
        <w:rPr>
          <w:rFonts w:ascii="仿宋_GB2312" w:hAnsi="宋体" w:hint="eastAsia"/>
          <w:sz w:val="32"/>
          <w:szCs w:val="32"/>
        </w:rPr>
        <w:t>7、征兵体检开始（7月20日）前，应届毕业生如从入学前户籍地入伍，要向户籍地县级兵役机关提交《大学生预征登记表》、《学费补偿代偿申请表》。兵役机关安排体检、政审等，按照有关规定实现优先征集。</w:t>
      </w:r>
    </w:p>
    <w:p w:rsidR="00E83415" w:rsidRPr="00E83415" w:rsidRDefault="00E83415" w:rsidP="00E83415">
      <w:pPr>
        <w:pStyle w:val="a6"/>
        <w:spacing w:line="620" w:lineRule="exact"/>
        <w:ind w:firstLine="640"/>
        <w:rPr>
          <w:rFonts w:ascii="仿宋_GB2312" w:hAnsi="宋体" w:hint="eastAsia"/>
          <w:sz w:val="32"/>
          <w:szCs w:val="32"/>
        </w:rPr>
      </w:pPr>
      <w:r w:rsidRPr="00E83415">
        <w:rPr>
          <w:rFonts w:ascii="仿宋_GB2312" w:hAnsi="宋体" w:hint="eastAsia"/>
          <w:sz w:val="32"/>
          <w:szCs w:val="32"/>
        </w:rPr>
        <w:t>8、被批准入伍后要凭入伍通知书到户籍地的辖区派出所注销户口，其家属享受军属待遇。</w:t>
      </w:r>
      <w:r w:rsidRPr="00E83415">
        <w:rPr>
          <w:rFonts w:ascii="仿宋_GB2312" w:hAnsi="宋体" w:hint="eastAsia"/>
          <w:kern w:val="0"/>
          <w:sz w:val="32"/>
          <w:szCs w:val="32"/>
        </w:rPr>
        <w:t>在校大学生</w:t>
      </w:r>
      <w:r w:rsidRPr="00E83415">
        <w:rPr>
          <w:rFonts w:ascii="仿宋_GB2312" w:hAnsi="宋体" w:hint="eastAsia"/>
          <w:sz w:val="32"/>
          <w:szCs w:val="32"/>
        </w:rPr>
        <w:t>被批准入伍后，要及时到教务处（教学楼A区教务大厅）办理保留学籍手续。应届毕业生要及时将入伍时间及去向通过电话、短信或电子邮件方式反馈所在学院</w:t>
      </w:r>
      <w:proofErr w:type="gramStart"/>
      <w:r w:rsidRPr="00E83415">
        <w:rPr>
          <w:rFonts w:ascii="仿宋_GB2312" w:hAnsi="宋体" w:hint="eastAsia"/>
          <w:sz w:val="32"/>
          <w:szCs w:val="32"/>
        </w:rPr>
        <w:t>学工办</w:t>
      </w:r>
      <w:proofErr w:type="gramEnd"/>
      <w:r w:rsidRPr="00E83415">
        <w:rPr>
          <w:rFonts w:ascii="仿宋_GB2312" w:hAnsi="宋体" w:hint="eastAsia"/>
          <w:sz w:val="32"/>
          <w:szCs w:val="32"/>
        </w:rPr>
        <w:t>和学校武装部。</w:t>
      </w:r>
    </w:p>
    <w:p w:rsidR="00E83415" w:rsidRPr="00E83415" w:rsidRDefault="00E83415" w:rsidP="00E83415">
      <w:pPr>
        <w:pStyle w:val="a6"/>
        <w:spacing w:line="620" w:lineRule="exact"/>
        <w:ind w:firstLine="640"/>
        <w:rPr>
          <w:rFonts w:ascii="仿宋_GB2312" w:hAnsi="宋体" w:hint="eastAsia"/>
          <w:kern w:val="0"/>
          <w:sz w:val="32"/>
          <w:szCs w:val="32"/>
        </w:rPr>
      </w:pPr>
      <w:r w:rsidRPr="00E83415">
        <w:rPr>
          <w:rFonts w:ascii="仿宋_GB2312" w:hAnsi="宋体" w:hint="eastAsia"/>
          <w:sz w:val="32"/>
          <w:szCs w:val="32"/>
        </w:rPr>
        <w:t>9、2019年10月20日前，从户籍地入伍的学生家长要督促所在县、市、区征兵办公室将《应征入伍通知书》复印件和</w:t>
      </w:r>
      <w:r w:rsidRPr="00E83415">
        <w:rPr>
          <w:rFonts w:ascii="仿宋_GB2312" w:hAnsi="宋体" w:hint="eastAsia"/>
          <w:kern w:val="0"/>
          <w:sz w:val="32"/>
          <w:szCs w:val="32"/>
        </w:rPr>
        <w:t>《学费补偿代偿申请表》原件各一份</w:t>
      </w:r>
      <w:r w:rsidRPr="00E83415">
        <w:rPr>
          <w:rFonts w:ascii="仿宋_GB2312" w:hAnsi="宋体" w:hint="eastAsia"/>
          <w:sz w:val="32"/>
          <w:szCs w:val="32"/>
        </w:rPr>
        <w:t>通过邮政特快EMS</w:t>
      </w:r>
      <w:r w:rsidRPr="00E83415">
        <w:rPr>
          <w:rFonts w:ascii="仿宋_GB2312" w:hAnsi="宋体" w:hint="eastAsia"/>
          <w:kern w:val="0"/>
          <w:sz w:val="32"/>
          <w:szCs w:val="32"/>
        </w:rPr>
        <w:t>寄到学校（地址：青岛市城阳区青岛农业大学学生处资助中心，邮编：266109。联系人：李彬：电话：0532-86080479）。</w:t>
      </w:r>
      <w:r w:rsidRPr="00E83415">
        <w:rPr>
          <w:rFonts w:ascii="仿宋_GB2312" w:hAnsi="宋体" w:hint="eastAsia"/>
          <w:sz w:val="32"/>
          <w:szCs w:val="32"/>
        </w:rPr>
        <w:t>学校学生资助中心收到后进行复核，汇总相关材料，将</w:t>
      </w:r>
      <w:r w:rsidRPr="00E83415">
        <w:rPr>
          <w:rFonts w:ascii="仿宋_GB2312" w:hAnsi="宋体" w:hint="eastAsia"/>
          <w:kern w:val="0"/>
          <w:sz w:val="32"/>
          <w:szCs w:val="32"/>
        </w:rPr>
        <w:t>《学费补偿代偿申请表》报送省级资助中心，全国学生资助中心完成材料复审，并开展补偿代偿后续工作。</w:t>
      </w:r>
    </w:p>
    <w:p w:rsidR="00E83415" w:rsidRPr="00E83415" w:rsidRDefault="00E83415" w:rsidP="00E83415">
      <w:pPr>
        <w:spacing w:line="620" w:lineRule="exact"/>
        <w:ind w:firstLine="600"/>
        <w:rPr>
          <w:rFonts w:ascii="仿宋_GB2312" w:eastAsia="仿宋_GB2312" w:hAnsi="宋体" w:hint="eastAsia"/>
          <w:sz w:val="32"/>
          <w:szCs w:val="32"/>
        </w:rPr>
      </w:pPr>
      <w:r w:rsidRPr="00E83415">
        <w:rPr>
          <w:rFonts w:ascii="仿宋_GB2312" w:eastAsia="仿宋_GB2312" w:hAnsi="宋体" w:hint="eastAsia"/>
          <w:sz w:val="32"/>
          <w:szCs w:val="32"/>
        </w:rPr>
        <w:t>学校武装部联系人：董新容</w:t>
      </w:r>
    </w:p>
    <w:p w:rsidR="00E83415" w:rsidRPr="00E83415" w:rsidRDefault="00E83415" w:rsidP="00E83415">
      <w:pPr>
        <w:spacing w:line="620" w:lineRule="exact"/>
        <w:ind w:firstLine="600"/>
        <w:rPr>
          <w:rFonts w:ascii="仿宋_GB2312" w:eastAsia="仿宋_GB2312" w:hAnsi="宋体" w:hint="eastAsia"/>
          <w:sz w:val="32"/>
          <w:szCs w:val="32"/>
        </w:rPr>
      </w:pPr>
      <w:r w:rsidRPr="00E83415">
        <w:rPr>
          <w:rFonts w:ascii="仿宋_GB2312" w:eastAsia="仿宋_GB2312" w:hAnsi="宋体" w:hint="eastAsia"/>
          <w:sz w:val="32"/>
          <w:szCs w:val="32"/>
        </w:rPr>
        <w:lastRenderedPageBreak/>
        <w:t>地址：</w:t>
      </w:r>
      <w:proofErr w:type="gramStart"/>
      <w:r w:rsidRPr="00E83415">
        <w:rPr>
          <w:rFonts w:ascii="仿宋_GB2312" w:eastAsia="仿宋_GB2312" w:hAnsi="宋体" w:hint="eastAsia"/>
          <w:sz w:val="32"/>
          <w:szCs w:val="32"/>
        </w:rPr>
        <w:t>知行楼</w:t>
      </w:r>
      <w:proofErr w:type="gramEnd"/>
      <w:r w:rsidRPr="00E83415">
        <w:rPr>
          <w:rFonts w:ascii="仿宋_GB2312" w:eastAsia="仿宋_GB2312" w:hAnsi="宋体" w:hint="eastAsia"/>
          <w:sz w:val="32"/>
          <w:szCs w:val="32"/>
        </w:rPr>
        <w:t>323室   电话：0532-88030162</w:t>
      </w:r>
    </w:p>
    <w:p w:rsidR="00E83415" w:rsidRPr="00E83415" w:rsidRDefault="00E83415" w:rsidP="00E83415">
      <w:pPr>
        <w:spacing w:line="620" w:lineRule="exact"/>
        <w:ind w:firstLineChars="200" w:firstLine="640"/>
        <w:rPr>
          <w:rFonts w:ascii="仿宋_GB2312" w:eastAsia="仿宋_GB2312" w:hAnsi="宋体" w:hint="eastAsia"/>
          <w:sz w:val="32"/>
          <w:szCs w:val="32"/>
        </w:rPr>
      </w:pPr>
      <w:r w:rsidRPr="00E83415">
        <w:rPr>
          <w:rFonts w:ascii="仿宋_GB2312" w:eastAsia="仿宋_GB2312" w:hAnsi="宋体" w:hint="eastAsia"/>
          <w:sz w:val="32"/>
          <w:szCs w:val="32"/>
        </w:rPr>
        <w:t>海都学院借读学生入伍通过海都学院办理报名。</w:t>
      </w:r>
    </w:p>
    <w:p w:rsidR="00E83415" w:rsidRPr="00E83415" w:rsidRDefault="00E83415" w:rsidP="00E83415">
      <w:pPr>
        <w:spacing w:line="620" w:lineRule="exact"/>
        <w:ind w:firstLineChars="200" w:firstLine="640"/>
        <w:rPr>
          <w:rFonts w:ascii="仿宋_GB2312" w:eastAsia="仿宋_GB2312" w:hAnsi="宋体" w:hint="eastAsia"/>
          <w:sz w:val="32"/>
          <w:szCs w:val="32"/>
        </w:rPr>
      </w:pPr>
      <w:r w:rsidRPr="00E83415">
        <w:rPr>
          <w:rFonts w:ascii="仿宋_GB2312" w:eastAsia="仿宋_GB2312" w:hAnsi="宋体" w:hint="eastAsia"/>
          <w:sz w:val="32"/>
          <w:szCs w:val="32"/>
        </w:rPr>
        <w:t>海都学院学工部联系人：曲老师，电话：0535-2922188</w:t>
      </w:r>
    </w:p>
    <w:p w:rsidR="00E83415" w:rsidRPr="00E83415" w:rsidRDefault="00E83415" w:rsidP="00E83415">
      <w:pPr>
        <w:spacing w:line="620" w:lineRule="exact"/>
        <w:ind w:firstLine="600"/>
        <w:rPr>
          <w:rFonts w:ascii="仿宋_GB2312" w:eastAsia="仿宋_GB2312" w:hAnsi="宋体" w:hint="eastAsia"/>
          <w:sz w:val="32"/>
          <w:szCs w:val="32"/>
        </w:rPr>
      </w:pPr>
      <w:r w:rsidRPr="00E83415">
        <w:rPr>
          <w:rFonts w:ascii="仿宋_GB2312" w:eastAsia="仿宋_GB2312" w:hAnsi="宋体" w:hint="eastAsia"/>
          <w:sz w:val="32"/>
          <w:szCs w:val="32"/>
        </w:rPr>
        <w:t>成人教育学生入伍不通过我校报名。</w:t>
      </w:r>
    </w:p>
    <w:p w:rsidR="00E83415" w:rsidRDefault="00E83415" w:rsidP="00E83415">
      <w:pPr>
        <w:pStyle w:val="a6"/>
        <w:spacing w:line="520" w:lineRule="exact"/>
        <w:ind w:firstLine="560"/>
        <w:rPr>
          <w:rFonts w:ascii="仿宋_GB2312" w:hAnsi="宋体" w:hint="eastAsia"/>
          <w:kern w:val="0"/>
          <w:szCs w:val="28"/>
        </w:rPr>
      </w:pPr>
    </w:p>
    <w:p w:rsidR="005426B8" w:rsidRPr="00E83415" w:rsidRDefault="005426B8" w:rsidP="00E83415">
      <w:pPr>
        <w:widowControl/>
        <w:shd w:val="clear" w:color="auto" w:fill="FFFFFF"/>
        <w:spacing w:line="620" w:lineRule="exact"/>
        <w:jc w:val="center"/>
        <w:rPr>
          <w:rFonts w:ascii="仿宋" w:eastAsia="仿宋" w:hAnsi="仿宋"/>
          <w:snapToGrid w:val="0"/>
          <w:spacing w:val="-10"/>
          <w:kern w:val="0"/>
          <w:sz w:val="32"/>
          <w:szCs w:val="32"/>
        </w:rPr>
      </w:pPr>
    </w:p>
    <w:sectPr w:rsidR="005426B8" w:rsidRPr="00E83415" w:rsidSect="00F25759">
      <w:footerReference w:type="default" r:id="rId8"/>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372" w:rsidRDefault="00D35372" w:rsidP="0058690F">
      <w:r>
        <w:separator/>
      </w:r>
    </w:p>
  </w:endnote>
  <w:endnote w:type="continuationSeparator" w:id="0">
    <w:p w:rsidR="00D35372" w:rsidRDefault="00D35372" w:rsidP="0058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196767"/>
      <w:docPartObj>
        <w:docPartGallery w:val="Page Numbers (Bottom of Page)"/>
        <w:docPartUnique/>
      </w:docPartObj>
    </w:sdtPr>
    <w:sdtEndPr/>
    <w:sdtContent>
      <w:p w:rsidR="00221408" w:rsidRDefault="00221408" w:rsidP="00D20F8F">
        <w:pPr>
          <w:pStyle w:val="a5"/>
          <w:jc w:val="center"/>
        </w:pPr>
        <w:r>
          <w:fldChar w:fldCharType="begin"/>
        </w:r>
        <w:r>
          <w:instrText>PAGE   \* MERGEFORMAT</w:instrText>
        </w:r>
        <w:r>
          <w:fldChar w:fldCharType="separate"/>
        </w:r>
        <w:r w:rsidR="00E83415" w:rsidRPr="00E83415">
          <w:rPr>
            <w:noProof/>
            <w:lang w:val="zh-CN"/>
          </w:rPr>
          <w:t>1</w:t>
        </w:r>
        <w:r>
          <w:fldChar w:fldCharType="end"/>
        </w:r>
      </w:p>
    </w:sdtContent>
  </w:sdt>
  <w:p w:rsidR="00221408" w:rsidRDefault="002214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372" w:rsidRDefault="00D35372" w:rsidP="0058690F">
      <w:r>
        <w:separator/>
      </w:r>
    </w:p>
  </w:footnote>
  <w:footnote w:type="continuationSeparator" w:id="0">
    <w:p w:rsidR="00D35372" w:rsidRDefault="00D35372" w:rsidP="00586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07EC"/>
    <w:multiLevelType w:val="hybridMultilevel"/>
    <w:tmpl w:val="3790FC02"/>
    <w:lvl w:ilvl="0" w:tplc="1BA4E2B8">
      <w:start w:val="1"/>
      <w:numFmt w:val="decimal"/>
      <w:lvlText w:val="%1、"/>
      <w:lvlJc w:val="left"/>
      <w:pPr>
        <w:ind w:left="1328" w:hanging="72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C6"/>
    <w:rsid w:val="000130EE"/>
    <w:rsid w:val="0003025B"/>
    <w:rsid w:val="00032550"/>
    <w:rsid w:val="00045439"/>
    <w:rsid w:val="000739C3"/>
    <w:rsid w:val="00085CB8"/>
    <w:rsid w:val="000B019D"/>
    <w:rsid w:val="000C58D0"/>
    <w:rsid w:val="000E47C8"/>
    <w:rsid w:val="00112B6E"/>
    <w:rsid w:val="001223AC"/>
    <w:rsid w:val="001252E6"/>
    <w:rsid w:val="0014584D"/>
    <w:rsid w:val="0014695D"/>
    <w:rsid w:val="00162A0A"/>
    <w:rsid w:val="001A4CCC"/>
    <w:rsid w:val="001C686D"/>
    <w:rsid w:val="001D4FAE"/>
    <w:rsid w:val="00220522"/>
    <w:rsid w:val="00221408"/>
    <w:rsid w:val="00222226"/>
    <w:rsid w:val="002525E3"/>
    <w:rsid w:val="002810E3"/>
    <w:rsid w:val="00283639"/>
    <w:rsid w:val="002B1535"/>
    <w:rsid w:val="002F499D"/>
    <w:rsid w:val="00351B4A"/>
    <w:rsid w:val="00365C19"/>
    <w:rsid w:val="00375678"/>
    <w:rsid w:val="00381EA3"/>
    <w:rsid w:val="00386B4F"/>
    <w:rsid w:val="00391167"/>
    <w:rsid w:val="003A09F2"/>
    <w:rsid w:val="003D12E4"/>
    <w:rsid w:val="003D1676"/>
    <w:rsid w:val="003E7A6D"/>
    <w:rsid w:val="004455FF"/>
    <w:rsid w:val="00450C2A"/>
    <w:rsid w:val="0047118D"/>
    <w:rsid w:val="004A27C7"/>
    <w:rsid w:val="004A6EFD"/>
    <w:rsid w:val="004C7151"/>
    <w:rsid w:val="005426B8"/>
    <w:rsid w:val="00555B06"/>
    <w:rsid w:val="005779DA"/>
    <w:rsid w:val="0058690F"/>
    <w:rsid w:val="005A1972"/>
    <w:rsid w:val="005B3725"/>
    <w:rsid w:val="005C637E"/>
    <w:rsid w:val="005D7562"/>
    <w:rsid w:val="00616EE7"/>
    <w:rsid w:val="006637FC"/>
    <w:rsid w:val="00666534"/>
    <w:rsid w:val="006B3454"/>
    <w:rsid w:val="006B7FFC"/>
    <w:rsid w:val="006E067B"/>
    <w:rsid w:val="007F51DF"/>
    <w:rsid w:val="00844F9C"/>
    <w:rsid w:val="008B0050"/>
    <w:rsid w:val="008D4E67"/>
    <w:rsid w:val="008F1266"/>
    <w:rsid w:val="008F2D7B"/>
    <w:rsid w:val="008F3C34"/>
    <w:rsid w:val="00922590"/>
    <w:rsid w:val="0093123F"/>
    <w:rsid w:val="009C5F14"/>
    <w:rsid w:val="009E1B58"/>
    <w:rsid w:val="00A1185D"/>
    <w:rsid w:val="00A22EC6"/>
    <w:rsid w:val="00A26652"/>
    <w:rsid w:val="00A57E93"/>
    <w:rsid w:val="00A77D22"/>
    <w:rsid w:val="00A93D56"/>
    <w:rsid w:val="00AB43F4"/>
    <w:rsid w:val="00AE4312"/>
    <w:rsid w:val="00BA6A84"/>
    <w:rsid w:val="00BB7A34"/>
    <w:rsid w:val="00BF587A"/>
    <w:rsid w:val="00C018AA"/>
    <w:rsid w:val="00C50A01"/>
    <w:rsid w:val="00CA12BE"/>
    <w:rsid w:val="00CD2A0C"/>
    <w:rsid w:val="00CE1B5D"/>
    <w:rsid w:val="00CE69D1"/>
    <w:rsid w:val="00D040C3"/>
    <w:rsid w:val="00D20F8F"/>
    <w:rsid w:val="00D2409C"/>
    <w:rsid w:val="00D31640"/>
    <w:rsid w:val="00D35372"/>
    <w:rsid w:val="00D434C0"/>
    <w:rsid w:val="00D8120B"/>
    <w:rsid w:val="00DA30BF"/>
    <w:rsid w:val="00DB3E55"/>
    <w:rsid w:val="00DB7649"/>
    <w:rsid w:val="00DC4C23"/>
    <w:rsid w:val="00E62C37"/>
    <w:rsid w:val="00E67D64"/>
    <w:rsid w:val="00E738E3"/>
    <w:rsid w:val="00E7771D"/>
    <w:rsid w:val="00E82926"/>
    <w:rsid w:val="00E83415"/>
    <w:rsid w:val="00EA1A49"/>
    <w:rsid w:val="00F075CF"/>
    <w:rsid w:val="00F25759"/>
    <w:rsid w:val="00F346BA"/>
    <w:rsid w:val="00F50E22"/>
    <w:rsid w:val="00F63736"/>
    <w:rsid w:val="00F726C2"/>
    <w:rsid w:val="00F83E97"/>
    <w:rsid w:val="00FA731B"/>
    <w:rsid w:val="00FD4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E69D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1252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43F4"/>
    <w:rPr>
      <w:sz w:val="18"/>
      <w:szCs w:val="18"/>
    </w:rPr>
  </w:style>
  <w:style w:type="character" w:customStyle="1" w:styleId="Char">
    <w:name w:val="批注框文本 Char"/>
    <w:basedOn w:val="a0"/>
    <w:link w:val="a3"/>
    <w:uiPriority w:val="99"/>
    <w:semiHidden/>
    <w:rsid w:val="00AB43F4"/>
    <w:rPr>
      <w:sz w:val="18"/>
      <w:szCs w:val="18"/>
    </w:rPr>
  </w:style>
  <w:style w:type="paragraph" w:styleId="a4">
    <w:name w:val="header"/>
    <w:basedOn w:val="a"/>
    <w:link w:val="Char0"/>
    <w:uiPriority w:val="99"/>
    <w:unhideWhenUsed/>
    <w:rsid w:val="005869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8690F"/>
    <w:rPr>
      <w:sz w:val="18"/>
      <w:szCs w:val="18"/>
    </w:rPr>
  </w:style>
  <w:style w:type="paragraph" w:styleId="a5">
    <w:name w:val="footer"/>
    <w:basedOn w:val="a"/>
    <w:link w:val="Char1"/>
    <w:uiPriority w:val="99"/>
    <w:unhideWhenUsed/>
    <w:rsid w:val="0058690F"/>
    <w:pPr>
      <w:tabs>
        <w:tab w:val="center" w:pos="4153"/>
        <w:tab w:val="right" w:pos="8306"/>
      </w:tabs>
      <w:snapToGrid w:val="0"/>
      <w:jc w:val="left"/>
    </w:pPr>
    <w:rPr>
      <w:sz w:val="18"/>
      <w:szCs w:val="18"/>
    </w:rPr>
  </w:style>
  <w:style w:type="character" w:customStyle="1" w:styleId="Char1">
    <w:name w:val="页脚 Char"/>
    <w:basedOn w:val="a0"/>
    <w:link w:val="a5"/>
    <w:uiPriority w:val="99"/>
    <w:rsid w:val="0058690F"/>
    <w:rPr>
      <w:sz w:val="18"/>
      <w:szCs w:val="18"/>
    </w:rPr>
  </w:style>
  <w:style w:type="character" w:customStyle="1" w:styleId="1Char">
    <w:name w:val="标题 1 Char"/>
    <w:basedOn w:val="a0"/>
    <w:link w:val="1"/>
    <w:uiPriority w:val="9"/>
    <w:rsid w:val="00CE69D1"/>
    <w:rPr>
      <w:rFonts w:ascii="宋体" w:eastAsia="宋体" w:hAnsi="宋体" w:cs="宋体"/>
      <w:b/>
      <w:bCs/>
      <w:kern w:val="36"/>
      <w:sz w:val="48"/>
      <w:szCs w:val="48"/>
    </w:rPr>
  </w:style>
  <w:style w:type="paragraph" w:styleId="a6">
    <w:name w:val="List Paragraph"/>
    <w:basedOn w:val="a"/>
    <w:qFormat/>
    <w:rsid w:val="00CE69D1"/>
    <w:pPr>
      <w:ind w:firstLineChars="200" w:firstLine="420"/>
    </w:pPr>
    <w:rPr>
      <w:rFonts w:ascii="Calibri" w:eastAsia="仿宋_GB2312" w:hAnsi="Calibri" w:cs="Times New Roman"/>
      <w:sz w:val="28"/>
    </w:rPr>
  </w:style>
  <w:style w:type="character" w:customStyle="1" w:styleId="3Char">
    <w:name w:val="标题 3 Char"/>
    <w:basedOn w:val="a0"/>
    <w:link w:val="3"/>
    <w:uiPriority w:val="9"/>
    <w:semiHidden/>
    <w:rsid w:val="001252E6"/>
    <w:rPr>
      <w:b/>
      <w:bCs/>
      <w:sz w:val="32"/>
      <w:szCs w:val="32"/>
    </w:rPr>
  </w:style>
  <w:style w:type="paragraph" w:styleId="a7">
    <w:name w:val="Date"/>
    <w:basedOn w:val="a"/>
    <w:next w:val="a"/>
    <w:link w:val="Char2"/>
    <w:uiPriority w:val="99"/>
    <w:semiHidden/>
    <w:unhideWhenUsed/>
    <w:rsid w:val="00F25759"/>
    <w:pPr>
      <w:ind w:leftChars="2500" w:left="100"/>
    </w:pPr>
  </w:style>
  <w:style w:type="character" w:customStyle="1" w:styleId="Char2">
    <w:name w:val="日期 Char"/>
    <w:basedOn w:val="a0"/>
    <w:link w:val="a7"/>
    <w:uiPriority w:val="99"/>
    <w:semiHidden/>
    <w:rsid w:val="00F25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E69D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1252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43F4"/>
    <w:rPr>
      <w:sz w:val="18"/>
      <w:szCs w:val="18"/>
    </w:rPr>
  </w:style>
  <w:style w:type="character" w:customStyle="1" w:styleId="Char">
    <w:name w:val="批注框文本 Char"/>
    <w:basedOn w:val="a0"/>
    <w:link w:val="a3"/>
    <w:uiPriority w:val="99"/>
    <w:semiHidden/>
    <w:rsid w:val="00AB43F4"/>
    <w:rPr>
      <w:sz w:val="18"/>
      <w:szCs w:val="18"/>
    </w:rPr>
  </w:style>
  <w:style w:type="paragraph" w:styleId="a4">
    <w:name w:val="header"/>
    <w:basedOn w:val="a"/>
    <w:link w:val="Char0"/>
    <w:uiPriority w:val="99"/>
    <w:unhideWhenUsed/>
    <w:rsid w:val="005869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8690F"/>
    <w:rPr>
      <w:sz w:val="18"/>
      <w:szCs w:val="18"/>
    </w:rPr>
  </w:style>
  <w:style w:type="paragraph" w:styleId="a5">
    <w:name w:val="footer"/>
    <w:basedOn w:val="a"/>
    <w:link w:val="Char1"/>
    <w:uiPriority w:val="99"/>
    <w:unhideWhenUsed/>
    <w:rsid w:val="0058690F"/>
    <w:pPr>
      <w:tabs>
        <w:tab w:val="center" w:pos="4153"/>
        <w:tab w:val="right" w:pos="8306"/>
      </w:tabs>
      <w:snapToGrid w:val="0"/>
      <w:jc w:val="left"/>
    </w:pPr>
    <w:rPr>
      <w:sz w:val="18"/>
      <w:szCs w:val="18"/>
    </w:rPr>
  </w:style>
  <w:style w:type="character" w:customStyle="1" w:styleId="Char1">
    <w:name w:val="页脚 Char"/>
    <w:basedOn w:val="a0"/>
    <w:link w:val="a5"/>
    <w:uiPriority w:val="99"/>
    <w:rsid w:val="0058690F"/>
    <w:rPr>
      <w:sz w:val="18"/>
      <w:szCs w:val="18"/>
    </w:rPr>
  </w:style>
  <w:style w:type="character" w:customStyle="1" w:styleId="1Char">
    <w:name w:val="标题 1 Char"/>
    <w:basedOn w:val="a0"/>
    <w:link w:val="1"/>
    <w:uiPriority w:val="9"/>
    <w:rsid w:val="00CE69D1"/>
    <w:rPr>
      <w:rFonts w:ascii="宋体" w:eastAsia="宋体" w:hAnsi="宋体" w:cs="宋体"/>
      <w:b/>
      <w:bCs/>
      <w:kern w:val="36"/>
      <w:sz w:val="48"/>
      <w:szCs w:val="48"/>
    </w:rPr>
  </w:style>
  <w:style w:type="paragraph" w:styleId="a6">
    <w:name w:val="List Paragraph"/>
    <w:basedOn w:val="a"/>
    <w:qFormat/>
    <w:rsid w:val="00CE69D1"/>
    <w:pPr>
      <w:ind w:firstLineChars="200" w:firstLine="420"/>
    </w:pPr>
    <w:rPr>
      <w:rFonts w:ascii="Calibri" w:eastAsia="仿宋_GB2312" w:hAnsi="Calibri" w:cs="Times New Roman"/>
      <w:sz w:val="28"/>
    </w:rPr>
  </w:style>
  <w:style w:type="character" w:customStyle="1" w:styleId="3Char">
    <w:name w:val="标题 3 Char"/>
    <w:basedOn w:val="a0"/>
    <w:link w:val="3"/>
    <w:uiPriority w:val="9"/>
    <w:semiHidden/>
    <w:rsid w:val="001252E6"/>
    <w:rPr>
      <w:b/>
      <w:bCs/>
      <w:sz w:val="32"/>
      <w:szCs w:val="32"/>
    </w:rPr>
  </w:style>
  <w:style w:type="paragraph" w:styleId="a7">
    <w:name w:val="Date"/>
    <w:basedOn w:val="a"/>
    <w:next w:val="a"/>
    <w:link w:val="Char2"/>
    <w:uiPriority w:val="99"/>
    <w:semiHidden/>
    <w:unhideWhenUsed/>
    <w:rsid w:val="00F25759"/>
    <w:pPr>
      <w:ind w:leftChars="2500" w:left="100"/>
    </w:pPr>
  </w:style>
  <w:style w:type="character" w:customStyle="1" w:styleId="Char2">
    <w:name w:val="日期 Char"/>
    <w:basedOn w:val="a0"/>
    <w:link w:val="a7"/>
    <w:uiPriority w:val="99"/>
    <w:semiHidden/>
    <w:rsid w:val="00F25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24894">
      <w:bodyDiv w:val="1"/>
      <w:marLeft w:val="0"/>
      <w:marRight w:val="0"/>
      <w:marTop w:val="0"/>
      <w:marBottom w:val="0"/>
      <w:divBdr>
        <w:top w:val="none" w:sz="0" w:space="0" w:color="auto"/>
        <w:left w:val="none" w:sz="0" w:space="0" w:color="auto"/>
        <w:bottom w:val="none" w:sz="0" w:space="0" w:color="auto"/>
        <w:right w:val="none" w:sz="0" w:space="0" w:color="auto"/>
      </w:divBdr>
      <w:divsChild>
        <w:div w:id="1812557558">
          <w:marLeft w:val="0"/>
          <w:marRight w:val="0"/>
          <w:marTop w:val="0"/>
          <w:marBottom w:val="0"/>
          <w:divBdr>
            <w:top w:val="none" w:sz="0" w:space="0" w:color="auto"/>
            <w:left w:val="none" w:sz="0" w:space="0" w:color="auto"/>
            <w:bottom w:val="none" w:sz="0" w:space="0" w:color="auto"/>
            <w:right w:val="none" w:sz="0" w:space="0" w:color="auto"/>
          </w:divBdr>
        </w:div>
      </w:divsChild>
    </w:div>
    <w:div w:id="599607301">
      <w:bodyDiv w:val="1"/>
      <w:marLeft w:val="0"/>
      <w:marRight w:val="0"/>
      <w:marTop w:val="0"/>
      <w:marBottom w:val="0"/>
      <w:divBdr>
        <w:top w:val="none" w:sz="0" w:space="0" w:color="auto"/>
        <w:left w:val="none" w:sz="0" w:space="0" w:color="auto"/>
        <w:bottom w:val="none" w:sz="0" w:space="0" w:color="auto"/>
        <w:right w:val="none" w:sz="0" w:space="0" w:color="auto"/>
      </w:divBdr>
    </w:div>
    <w:div w:id="889615067">
      <w:bodyDiv w:val="1"/>
      <w:marLeft w:val="0"/>
      <w:marRight w:val="0"/>
      <w:marTop w:val="0"/>
      <w:marBottom w:val="0"/>
      <w:divBdr>
        <w:top w:val="none" w:sz="0" w:space="0" w:color="auto"/>
        <w:left w:val="none" w:sz="0" w:space="0" w:color="auto"/>
        <w:bottom w:val="none" w:sz="0" w:space="0" w:color="auto"/>
        <w:right w:val="none" w:sz="0" w:space="0" w:color="auto"/>
      </w:divBdr>
      <w:divsChild>
        <w:div w:id="1414888204">
          <w:marLeft w:val="0"/>
          <w:marRight w:val="0"/>
          <w:marTop w:val="0"/>
          <w:marBottom w:val="0"/>
          <w:divBdr>
            <w:top w:val="none" w:sz="0" w:space="0" w:color="auto"/>
            <w:left w:val="none" w:sz="0" w:space="0" w:color="auto"/>
            <w:bottom w:val="none" w:sz="0" w:space="0" w:color="auto"/>
            <w:right w:val="none" w:sz="0" w:space="0" w:color="auto"/>
          </w:divBdr>
        </w:div>
        <w:div w:id="593783591">
          <w:marLeft w:val="0"/>
          <w:marRight w:val="0"/>
          <w:marTop w:val="360"/>
          <w:marBottom w:val="0"/>
          <w:divBdr>
            <w:top w:val="none" w:sz="0" w:space="0" w:color="auto"/>
            <w:left w:val="none" w:sz="0" w:space="0" w:color="auto"/>
            <w:bottom w:val="none" w:sz="0" w:space="0" w:color="auto"/>
            <w:right w:val="none" w:sz="0" w:space="0" w:color="auto"/>
          </w:divBdr>
        </w:div>
        <w:div w:id="570820029">
          <w:marLeft w:val="0"/>
          <w:marRight w:val="0"/>
          <w:marTop w:val="0"/>
          <w:marBottom w:val="0"/>
          <w:divBdr>
            <w:top w:val="none" w:sz="0" w:space="0" w:color="auto"/>
            <w:left w:val="none" w:sz="0" w:space="0" w:color="auto"/>
            <w:bottom w:val="none" w:sz="0" w:space="0" w:color="auto"/>
            <w:right w:val="none" w:sz="0" w:space="0" w:color="auto"/>
          </w:divBdr>
          <w:divsChild>
            <w:div w:id="789476494">
              <w:marLeft w:val="0"/>
              <w:marRight w:val="0"/>
              <w:marTop w:val="0"/>
              <w:marBottom w:val="0"/>
              <w:divBdr>
                <w:top w:val="none" w:sz="0" w:space="0" w:color="auto"/>
                <w:left w:val="none" w:sz="0" w:space="0" w:color="auto"/>
                <w:bottom w:val="none" w:sz="0" w:space="0" w:color="auto"/>
                <w:right w:val="none" w:sz="0" w:space="0" w:color="auto"/>
              </w:divBdr>
              <w:divsChild>
                <w:div w:id="1675953468">
                  <w:marLeft w:val="0"/>
                  <w:marRight w:val="0"/>
                  <w:marTop w:val="600"/>
                  <w:marBottom w:val="0"/>
                  <w:divBdr>
                    <w:top w:val="none" w:sz="0" w:space="0" w:color="auto"/>
                    <w:left w:val="none" w:sz="0" w:space="0" w:color="auto"/>
                    <w:bottom w:val="none" w:sz="0" w:space="0" w:color="auto"/>
                    <w:right w:val="none" w:sz="0" w:space="0" w:color="auto"/>
                  </w:divBdr>
                </w:div>
                <w:div w:id="1344471814">
                  <w:marLeft w:val="0"/>
                  <w:marRight w:val="0"/>
                  <w:marTop w:val="600"/>
                  <w:marBottom w:val="0"/>
                  <w:divBdr>
                    <w:top w:val="none" w:sz="0" w:space="0" w:color="auto"/>
                    <w:left w:val="none" w:sz="0" w:space="0" w:color="auto"/>
                    <w:bottom w:val="none" w:sz="0" w:space="0" w:color="auto"/>
                    <w:right w:val="none" w:sz="0" w:space="0" w:color="auto"/>
                  </w:divBdr>
                </w:div>
                <w:div w:id="1976519791">
                  <w:marLeft w:val="0"/>
                  <w:marRight w:val="0"/>
                  <w:marTop w:val="600"/>
                  <w:marBottom w:val="0"/>
                  <w:divBdr>
                    <w:top w:val="none" w:sz="0" w:space="0" w:color="auto"/>
                    <w:left w:val="none" w:sz="0" w:space="0" w:color="auto"/>
                    <w:bottom w:val="none" w:sz="0" w:space="0" w:color="auto"/>
                    <w:right w:val="none" w:sz="0" w:space="0" w:color="auto"/>
                  </w:divBdr>
                </w:div>
                <w:div w:id="1509557622">
                  <w:marLeft w:val="0"/>
                  <w:marRight w:val="0"/>
                  <w:marTop w:val="600"/>
                  <w:marBottom w:val="0"/>
                  <w:divBdr>
                    <w:top w:val="none" w:sz="0" w:space="0" w:color="auto"/>
                    <w:left w:val="none" w:sz="0" w:space="0" w:color="auto"/>
                    <w:bottom w:val="none" w:sz="0" w:space="0" w:color="auto"/>
                    <w:right w:val="none" w:sz="0" w:space="0" w:color="auto"/>
                  </w:divBdr>
                </w:div>
                <w:div w:id="247813111">
                  <w:marLeft w:val="0"/>
                  <w:marRight w:val="0"/>
                  <w:marTop w:val="600"/>
                  <w:marBottom w:val="0"/>
                  <w:divBdr>
                    <w:top w:val="none" w:sz="0" w:space="0" w:color="auto"/>
                    <w:left w:val="none" w:sz="0" w:space="0" w:color="auto"/>
                    <w:bottom w:val="none" w:sz="0" w:space="0" w:color="auto"/>
                    <w:right w:val="none" w:sz="0" w:space="0" w:color="auto"/>
                  </w:divBdr>
                </w:div>
                <w:div w:id="1259479935">
                  <w:marLeft w:val="0"/>
                  <w:marRight w:val="0"/>
                  <w:marTop w:val="600"/>
                  <w:marBottom w:val="0"/>
                  <w:divBdr>
                    <w:top w:val="none" w:sz="0" w:space="0" w:color="auto"/>
                    <w:left w:val="none" w:sz="0" w:space="0" w:color="auto"/>
                    <w:bottom w:val="none" w:sz="0" w:space="0" w:color="auto"/>
                    <w:right w:val="none" w:sz="0" w:space="0" w:color="auto"/>
                  </w:divBdr>
                </w:div>
                <w:div w:id="1084913489">
                  <w:marLeft w:val="0"/>
                  <w:marRight w:val="0"/>
                  <w:marTop w:val="600"/>
                  <w:marBottom w:val="0"/>
                  <w:divBdr>
                    <w:top w:val="none" w:sz="0" w:space="0" w:color="auto"/>
                    <w:left w:val="none" w:sz="0" w:space="0" w:color="auto"/>
                    <w:bottom w:val="none" w:sz="0" w:space="0" w:color="auto"/>
                    <w:right w:val="none" w:sz="0" w:space="0" w:color="auto"/>
                  </w:divBdr>
                </w:div>
                <w:div w:id="28074515">
                  <w:marLeft w:val="0"/>
                  <w:marRight w:val="0"/>
                  <w:marTop w:val="600"/>
                  <w:marBottom w:val="0"/>
                  <w:divBdr>
                    <w:top w:val="none" w:sz="0" w:space="0" w:color="auto"/>
                    <w:left w:val="none" w:sz="0" w:space="0" w:color="auto"/>
                    <w:bottom w:val="none" w:sz="0" w:space="0" w:color="auto"/>
                    <w:right w:val="none" w:sz="0" w:space="0" w:color="auto"/>
                  </w:divBdr>
                </w:div>
                <w:div w:id="315190263">
                  <w:marLeft w:val="0"/>
                  <w:marRight w:val="0"/>
                  <w:marTop w:val="600"/>
                  <w:marBottom w:val="0"/>
                  <w:divBdr>
                    <w:top w:val="none" w:sz="0" w:space="0" w:color="auto"/>
                    <w:left w:val="none" w:sz="0" w:space="0" w:color="auto"/>
                    <w:bottom w:val="none" w:sz="0" w:space="0" w:color="auto"/>
                    <w:right w:val="none" w:sz="0" w:space="0" w:color="auto"/>
                  </w:divBdr>
                </w:div>
                <w:div w:id="108595209">
                  <w:marLeft w:val="0"/>
                  <w:marRight w:val="0"/>
                  <w:marTop w:val="600"/>
                  <w:marBottom w:val="0"/>
                  <w:divBdr>
                    <w:top w:val="none" w:sz="0" w:space="0" w:color="auto"/>
                    <w:left w:val="none" w:sz="0" w:space="0" w:color="auto"/>
                    <w:bottom w:val="none" w:sz="0" w:space="0" w:color="auto"/>
                    <w:right w:val="none" w:sz="0" w:space="0" w:color="auto"/>
                  </w:divBdr>
                </w:div>
                <w:div w:id="1045370892">
                  <w:marLeft w:val="0"/>
                  <w:marRight w:val="0"/>
                  <w:marTop w:val="600"/>
                  <w:marBottom w:val="0"/>
                  <w:divBdr>
                    <w:top w:val="none" w:sz="0" w:space="0" w:color="auto"/>
                    <w:left w:val="none" w:sz="0" w:space="0" w:color="auto"/>
                    <w:bottom w:val="none" w:sz="0" w:space="0" w:color="auto"/>
                    <w:right w:val="none" w:sz="0" w:space="0" w:color="auto"/>
                  </w:divBdr>
                </w:div>
                <w:div w:id="113063505">
                  <w:marLeft w:val="0"/>
                  <w:marRight w:val="0"/>
                  <w:marTop w:val="600"/>
                  <w:marBottom w:val="0"/>
                  <w:divBdr>
                    <w:top w:val="none" w:sz="0" w:space="0" w:color="auto"/>
                    <w:left w:val="none" w:sz="0" w:space="0" w:color="auto"/>
                    <w:bottom w:val="none" w:sz="0" w:space="0" w:color="auto"/>
                    <w:right w:val="none" w:sz="0" w:space="0" w:color="auto"/>
                  </w:divBdr>
                </w:div>
                <w:div w:id="1504663801">
                  <w:marLeft w:val="0"/>
                  <w:marRight w:val="0"/>
                  <w:marTop w:val="600"/>
                  <w:marBottom w:val="0"/>
                  <w:divBdr>
                    <w:top w:val="none" w:sz="0" w:space="0" w:color="auto"/>
                    <w:left w:val="none" w:sz="0" w:space="0" w:color="auto"/>
                    <w:bottom w:val="none" w:sz="0" w:space="0" w:color="auto"/>
                    <w:right w:val="none" w:sz="0" w:space="0" w:color="auto"/>
                  </w:divBdr>
                </w:div>
                <w:div w:id="19553573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009797997">
      <w:bodyDiv w:val="1"/>
      <w:marLeft w:val="0"/>
      <w:marRight w:val="0"/>
      <w:marTop w:val="0"/>
      <w:marBottom w:val="0"/>
      <w:divBdr>
        <w:top w:val="none" w:sz="0" w:space="0" w:color="auto"/>
        <w:left w:val="none" w:sz="0" w:space="0" w:color="auto"/>
        <w:bottom w:val="none" w:sz="0" w:space="0" w:color="auto"/>
        <w:right w:val="none" w:sz="0" w:space="0" w:color="auto"/>
      </w:divBdr>
      <w:divsChild>
        <w:div w:id="1470706379">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sChild>
            <w:div w:id="87964218">
              <w:marLeft w:val="0"/>
              <w:marRight w:val="0"/>
              <w:marTop w:val="0"/>
              <w:marBottom w:val="0"/>
              <w:divBdr>
                <w:top w:val="none" w:sz="0" w:space="0" w:color="auto"/>
                <w:left w:val="none" w:sz="0" w:space="0" w:color="auto"/>
                <w:bottom w:val="none" w:sz="0" w:space="0" w:color="auto"/>
                <w:right w:val="none" w:sz="0" w:space="0" w:color="auto"/>
              </w:divBdr>
              <w:divsChild>
                <w:div w:id="1629244405">
                  <w:marLeft w:val="0"/>
                  <w:marRight w:val="0"/>
                  <w:marTop w:val="0"/>
                  <w:marBottom w:val="0"/>
                  <w:divBdr>
                    <w:top w:val="none" w:sz="0" w:space="0" w:color="auto"/>
                    <w:left w:val="none" w:sz="0" w:space="0" w:color="auto"/>
                    <w:bottom w:val="none" w:sz="0" w:space="0" w:color="auto"/>
                    <w:right w:val="none" w:sz="0" w:space="0" w:color="auto"/>
                  </w:divBdr>
                  <w:divsChild>
                    <w:div w:id="708990811">
                      <w:marLeft w:val="0"/>
                      <w:marRight w:val="0"/>
                      <w:marTop w:val="0"/>
                      <w:marBottom w:val="0"/>
                      <w:divBdr>
                        <w:top w:val="none" w:sz="0" w:space="0" w:color="auto"/>
                        <w:left w:val="none" w:sz="0" w:space="0" w:color="auto"/>
                        <w:bottom w:val="none" w:sz="0" w:space="0" w:color="auto"/>
                        <w:right w:val="none" w:sz="0" w:space="0" w:color="auto"/>
                      </w:divBdr>
                      <w:divsChild>
                        <w:div w:id="9183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10</Pages>
  <Words>723</Words>
  <Characters>4124</Characters>
  <Application>Microsoft Office Word</Application>
  <DocSecurity>0</DocSecurity>
  <Lines>34</Lines>
  <Paragraphs>9</Paragraphs>
  <ScaleCrop>false</ScaleCrop>
  <Company>微软中国</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wang</cp:lastModifiedBy>
  <cp:revision>44</cp:revision>
  <cp:lastPrinted>2018-06-05T07:22:00Z</cp:lastPrinted>
  <dcterms:created xsi:type="dcterms:W3CDTF">2018-05-02T13:51:00Z</dcterms:created>
  <dcterms:modified xsi:type="dcterms:W3CDTF">2019-05-15T06:55:00Z</dcterms:modified>
</cp:coreProperties>
</file>