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EB" w:rsidRDefault="008249EB" w:rsidP="008249EB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9EB" w:rsidRDefault="008249EB" w:rsidP="008249EB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8249EB" w:rsidRDefault="008249EB" w:rsidP="008249EB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8249EB" w:rsidRDefault="008249EB" w:rsidP="008249EB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8249EB" w:rsidRDefault="008249EB" w:rsidP="008249EB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8249EB" w:rsidRDefault="008249EB" w:rsidP="008249EB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8249EB" w:rsidRDefault="008249EB" w:rsidP="008249EB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8249EB" w:rsidRDefault="008249EB" w:rsidP="008249EB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〔2018〕</w:t>
      </w:r>
      <w:r w:rsidR="00BB43BE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A78B1" w:rsidRDefault="008249EB" w:rsidP="00BB43BE">
      <w:pPr>
        <w:adjustRightInd w:val="0"/>
        <w:snapToGrid w:val="0"/>
        <w:spacing w:line="560" w:lineRule="exact"/>
        <w:jc w:val="center"/>
        <w:rPr>
          <w:rFonts w:ascii="仿宋" w:eastAsia="仿宋" w:hAnsi="仿宋"/>
          <w:spacing w:val="-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54A00" wp14:editId="79849D1E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BB43BE" w:rsidRPr="00FD60D2" w:rsidRDefault="00BB43BE" w:rsidP="00BB43B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>ADDIN CNKISM.UserStyle</w:instrText>
      </w:r>
      <w:r>
        <w:rPr>
          <w:rFonts w:ascii="方正小标宋简体" w:eastAsia="方正小标宋简体"/>
          <w:sz w:val="44"/>
          <w:szCs w:val="44"/>
        </w:rPr>
      </w:r>
      <w:r>
        <w:rPr>
          <w:rFonts w:ascii="方正小标宋简体" w:eastAsia="方正小标宋简体"/>
          <w:sz w:val="44"/>
          <w:szCs w:val="44"/>
        </w:rPr>
        <w:fldChar w:fldCharType="end"/>
      </w:r>
      <w:r w:rsidRPr="00FD60D2">
        <w:rPr>
          <w:rFonts w:ascii="方正小标宋简体" w:eastAsia="方正小标宋简体" w:hint="eastAsia"/>
          <w:sz w:val="44"/>
          <w:szCs w:val="44"/>
        </w:rPr>
        <w:t>关于成立青岛农业大学</w:t>
      </w:r>
    </w:p>
    <w:p w:rsidR="00BB43BE" w:rsidRPr="00FD60D2" w:rsidRDefault="00BB43BE" w:rsidP="00BB43B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D60D2">
        <w:rPr>
          <w:rFonts w:ascii="方正小标宋简体" w:eastAsia="方正小标宋简体" w:hint="eastAsia"/>
          <w:sz w:val="44"/>
          <w:szCs w:val="44"/>
        </w:rPr>
        <w:t>辅导员发展</w:t>
      </w:r>
      <w:r>
        <w:rPr>
          <w:rFonts w:ascii="方正小标宋简体" w:eastAsia="方正小标宋简体" w:hint="eastAsia"/>
          <w:sz w:val="44"/>
          <w:szCs w:val="44"/>
        </w:rPr>
        <w:t>研究</w:t>
      </w:r>
      <w:r w:rsidRPr="00FD60D2">
        <w:rPr>
          <w:rFonts w:ascii="方正小标宋简体" w:eastAsia="方正小标宋简体" w:hint="eastAsia"/>
          <w:sz w:val="44"/>
          <w:szCs w:val="44"/>
        </w:rPr>
        <w:t>中心的通知</w:t>
      </w:r>
    </w:p>
    <w:p w:rsidR="00BB43BE" w:rsidRDefault="00BB43BE" w:rsidP="00BB43BE">
      <w:pPr>
        <w:rPr>
          <w:rFonts w:ascii="仿宋_GB2312" w:eastAsia="仿宋_GB2312"/>
          <w:sz w:val="32"/>
          <w:szCs w:val="32"/>
        </w:rPr>
      </w:pPr>
    </w:p>
    <w:p w:rsidR="00BB43BE" w:rsidRPr="009C64C9" w:rsidRDefault="00BB43BE" w:rsidP="00BB43B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各学院：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为切实推动辅导员队伍专业化、职业化和专家化建设，进一步提升我校辅导员</w:t>
      </w:r>
      <w:r>
        <w:rPr>
          <w:rFonts w:ascii="仿宋_GB2312" w:eastAsia="仿宋_GB2312" w:hint="eastAsia"/>
          <w:spacing w:val="-6"/>
          <w:sz w:val="32"/>
          <w:szCs w:val="32"/>
        </w:rPr>
        <w:t>理论水平和科研能力，促进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辅导员之间的交流合作，根据我校学生工作实际，决定成立青岛农业大学辅导员发展研究中心（以下简称“中心”）。现将有关事项通知如下</w:t>
      </w:r>
      <w:r w:rsidR="00075EE7">
        <w:rPr>
          <w:rFonts w:ascii="仿宋_GB2312" w:eastAsia="仿宋_GB2312" w:hint="eastAsia"/>
          <w:spacing w:val="-6"/>
          <w:sz w:val="32"/>
          <w:szCs w:val="32"/>
        </w:rPr>
        <w:t>：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9C64C9">
        <w:rPr>
          <w:rFonts w:ascii="黑体" w:eastAsia="黑体" w:hAnsi="黑体" w:hint="eastAsia"/>
          <w:spacing w:val="-6"/>
          <w:sz w:val="32"/>
          <w:szCs w:val="32"/>
        </w:rPr>
        <w:t>一、指导思想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深入贯彻落实中共中央、国务院《关于加强和改进新形势下高校思想政治工作的意见》和教育部《普通高等学校辅导员队伍建设规定》文件精神，建立和完善我校辅导员队伍发展体系，加强辅导员的专业化、职业化和专家</w:t>
      </w:r>
      <w:proofErr w:type="gramStart"/>
      <w:r w:rsidRPr="009C64C9">
        <w:rPr>
          <w:rFonts w:ascii="仿宋_GB2312" w:eastAsia="仿宋_GB2312" w:hint="eastAsia"/>
          <w:spacing w:val="-6"/>
          <w:sz w:val="32"/>
          <w:szCs w:val="32"/>
        </w:rPr>
        <w:t>化培养</w:t>
      </w:r>
      <w:proofErr w:type="gramEnd"/>
      <w:r w:rsidRPr="009C64C9">
        <w:rPr>
          <w:rFonts w:ascii="仿宋_GB2312" w:eastAsia="仿宋_GB2312" w:hint="eastAsia"/>
          <w:spacing w:val="-6"/>
          <w:sz w:val="32"/>
          <w:szCs w:val="32"/>
        </w:rPr>
        <w:t>力度，提升辅导员的理论水平和实务能力，增强职业认同感和事业归属感。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9C64C9">
        <w:rPr>
          <w:rFonts w:ascii="黑体" w:eastAsia="黑体" w:hAnsi="黑体" w:hint="eastAsia"/>
          <w:spacing w:val="-6"/>
          <w:sz w:val="32"/>
          <w:szCs w:val="32"/>
        </w:rPr>
        <w:t>二、工作内容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中心在</w:t>
      </w:r>
      <w:r>
        <w:rPr>
          <w:rFonts w:ascii="仿宋_GB2312" w:eastAsia="仿宋_GB2312" w:hint="eastAsia"/>
          <w:spacing w:val="-6"/>
          <w:sz w:val="32"/>
          <w:szCs w:val="32"/>
        </w:rPr>
        <w:t>学生工作部的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领导下开展具体工作</w:t>
      </w:r>
      <w:r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坚持“以研究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lastRenderedPageBreak/>
        <w:t>推动工作，以工作带动研究”的原则，</w:t>
      </w:r>
      <w:r>
        <w:rPr>
          <w:rFonts w:ascii="仿宋_GB2312" w:eastAsia="仿宋_GB2312" w:hint="eastAsia"/>
          <w:spacing w:val="-6"/>
          <w:sz w:val="32"/>
          <w:szCs w:val="32"/>
        </w:rPr>
        <w:t>定期举办专家讲座、工作沙龙、交流研讨和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课题</w:t>
      </w:r>
      <w:r>
        <w:rPr>
          <w:rFonts w:ascii="仿宋_GB2312" w:eastAsia="仿宋_GB2312" w:hint="eastAsia"/>
          <w:spacing w:val="-6"/>
          <w:sz w:val="32"/>
          <w:szCs w:val="32"/>
        </w:rPr>
        <w:t>研讨等活动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。各研究团队根据中心的总体安排，积极参加相关活动，承担相关研究课题和工作任务，促进辅导员学习研讨工作制度化、常态化。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楷体_GB2312" w:eastAsia="楷体_GB2312" w:hint="eastAsia"/>
          <w:spacing w:val="-6"/>
          <w:sz w:val="32"/>
          <w:szCs w:val="32"/>
        </w:rPr>
        <w:t>1.专家讲座。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中心不定期地邀请校内外专家、学者为辅导员作专题讲座，对工作中的前沿理论和具体实践进行针对性指导。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楷体_GB2312" w:eastAsia="楷体_GB2312" w:hint="eastAsia"/>
          <w:spacing w:val="-6"/>
          <w:sz w:val="32"/>
          <w:szCs w:val="32"/>
        </w:rPr>
        <w:t>2.工作沙龙。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中心定期组织工作沙龙活动，各研究团队指派专人作为主讲人员，围绕工作中的具体实践向辅导员进行经验分享。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楷体_GB2312" w:eastAsia="楷体_GB2312" w:hint="eastAsia"/>
          <w:spacing w:val="-6"/>
          <w:sz w:val="32"/>
          <w:szCs w:val="32"/>
        </w:rPr>
        <w:t>3.交流研讨。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各研究团队成员针对学生工作特点、性质和研究方向，定期开展内部学习交流和深入研讨；组织辅导员主动走出去，赴其他高校开展研讨交流，开拓视野。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楷体_GB2312" w:eastAsia="楷体_GB2312" w:hint="eastAsia"/>
          <w:spacing w:val="-6"/>
          <w:sz w:val="32"/>
          <w:szCs w:val="32"/>
        </w:rPr>
        <w:t>4.课题研究。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各研究团队要有组织的申报各级各类学生工作研究课题，中心将为团队成员申报课题提供支持和条件保障。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</w:t>
      </w:r>
      <w:r w:rsidRPr="009C64C9">
        <w:rPr>
          <w:rFonts w:ascii="黑体" w:eastAsia="黑体" w:hAnsi="黑体" w:hint="eastAsia"/>
          <w:spacing w:val="-6"/>
          <w:sz w:val="32"/>
          <w:szCs w:val="32"/>
        </w:rPr>
        <w:t>、管理运行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1.每个研究团队设负责人1</w:t>
      </w:r>
      <w:r>
        <w:rPr>
          <w:rFonts w:ascii="仿宋_GB2312" w:eastAsia="仿宋_GB2312" w:hint="eastAsia"/>
          <w:spacing w:val="-6"/>
          <w:sz w:val="32"/>
          <w:szCs w:val="32"/>
        </w:rPr>
        <w:t>名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，由辅导员自主申报，中心根据申报情况选拔聘任。团队负责人是团队目标规划的设计者、团队活动的发起者和团队建设的领导者。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2.辅导员根据自己的工作特色和个人兴趣选择相应的研究团队，原则上每人选择一个团队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中心可根据总体报名情况进行适当调整。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3.各研究团队要系统规划年度活动内容，每年初提交年度工作计划，年底上交工作总结。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lastRenderedPageBreak/>
        <w:t>4.各研究团队要不断积累理论和实践创新成果，每年至少撰写与研究方向有关的调研报告1篇或工作案例集1本，发表论文若干。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四</w:t>
      </w:r>
      <w:r w:rsidRPr="009C64C9">
        <w:rPr>
          <w:rFonts w:ascii="黑体" w:eastAsia="黑体" w:hAnsi="黑体" w:hint="eastAsia"/>
          <w:spacing w:val="-6"/>
          <w:sz w:val="32"/>
          <w:szCs w:val="32"/>
        </w:rPr>
        <w:t>、工作支持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中心牵头协调研究团队的各项保障工作，设置专用活动室；购买图书杂志建立“辅导员发展研究中心资料室”；划拨专项经费支持小组活动开展；邀请校内外专家为研究工作进行指导；组织辅导员参加相关研究领域的学术会议和培训交流；对表现突出的辅导员和团队给予表彰和奖励。</w:t>
      </w: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请申报者填写《辅导员发展</w:t>
      </w:r>
      <w:r>
        <w:rPr>
          <w:rFonts w:ascii="仿宋_GB2312" w:eastAsia="仿宋_GB2312" w:hint="eastAsia"/>
          <w:spacing w:val="-6"/>
          <w:sz w:val="32"/>
          <w:szCs w:val="32"/>
        </w:rPr>
        <w:t>研究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中心团队负责人申请表》</w:t>
      </w:r>
      <w:bookmarkStart w:id="0" w:name="_GoBack"/>
      <w:bookmarkEnd w:id="0"/>
      <w:r w:rsidRPr="009C64C9">
        <w:rPr>
          <w:rFonts w:ascii="仿宋_GB2312" w:eastAsia="仿宋_GB2312" w:hint="eastAsia"/>
          <w:spacing w:val="-6"/>
          <w:sz w:val="32"/>
          <w:szCs w:val="32"/>
        </w:rPr>
        <w:t>，于11月</w:t>
      </w:r>
      <w:r>
        <w:rPr>
          <w:rFonts w:ascii="仿宋_GB2312" w:eastAsia="仿宋_GB2312" w:hint="eastAsia"/>
          <w:spacing w:val="-6"/>
          <w:sz w:val="32"/>
          <w:szCs w:val="32"/>
        </w:rPr>
        <w:t>30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日前发送至</w:t>
      </w:r>
      <w:r w:rsidRPr="001A224C">
        <w:rPr>
          <w:rFonts w:ascii="仿宋_GB2312" w:eastAsia="仿宋_GB2312"/>
          <w:spacing w:val="-6"/>
          <w:sz w:val="32"/>
          <w:szCs w:val="32"/>
        </w:rPr>
        <w:t>xsgzb@qau.edu.cn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邮箱。</w:t>
      </w:r>
    </w:p>
    <w:p w:rsidR="00BB43BE" w:rsidRPr="001A224C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BB43BE" w:rsidRPr="009C64C9" w:rsidRDefault="00BB43BE" w:rsidP="00BB43BE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/>
          <w:spacing w:val="-6"/>
          <w:sz w:val="32"/>
          <w:szCs w:val="32"/>
        </w:rPr>
        <w:t>附件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：1.辅导员发展</w:t>
      </w:r>
      <w:r>
        <w:rPr>
          <w:rFonts w:ascii="仿宋_GB2312" w:eastAsia="仿宋_GB2312" w:hint="eastAsia"/>
          <w:spacing w:val="-6"/>
          <w:sz w:val="32"/>
          <w:szCs w:val="32"/>
        </w:rPr>
        <w:t>研究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中心研究方向设置（参考）</w:t>
      </w:r>
    </w:p>
    <w:p w:rsidR="00BB43BE" w:rsidRPr="009C64C9" w:rsidRDefault="00BB43BE" w:rsidP="00BB43BE">
      <w:pPr>
        <w:spacing w:line="560" w:lineRule="exact"/>
        <w:ind w:firstLineChars="510" w:firstLine="1571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2.辅导员发展</w:t>
      </w:r>
      <w:r>
        <w:rPr>
          <w:rFonts w:ascii="仿宋_GB2312" w:eastAsia="仿宋_GB2312" w:hint="eastAsia"/>
          <w:spacing w:val="-6"/>
          <w:sz w:val="32"/>
          <w:szCs w:val="32"/>
        </w:rPr>
        <w:t>研究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中心团队负责人申请表</w:t>
      </w:r>
    </w:p>
    <w:p w:rsidR="00BB43BE" w:rsidRPr="009C64C9" w:rsidRDefault="00BB43BE" w:rsidP="00BB43B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BB43BE" w:rsidRPr="009C64C9" w:rsidRDefault="00BB43BE" w:rsidP="00BB43B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BB43BE" w:rsidRPr="009C64C9" w:rsidRDefault="00BB43BE" w:rsidP="00BB43BE">
      <w:pPr>
        <w:spacing w:line="560" w:lineRule="exact"/>
        <w:ind w:right="1232"/>
        <w:jc w:val="right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学生工作部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</w:p>
    <w:p w:rsidR="00BB43BE" w:rsidRPr="009C64C9" w:rsidRDefault="00BB43BE" w:rsidP="00BB43BE">
      <w:pPr>
        <w:spacing w:line="560" w:lineRule="exact"/>
        <w:ind w:right="616"/>
        <w:jc w:val="right"/>
        <w:rPr>
          <w:rFonts w:ascii="仿宋_GB2312" w:eastAsia="仿宋_GB2312"/>
          <w:spacing w:val="-6"/>
          <w:sz w:val="32"/>
          <w:szCs w:val="32"/>
        </w:rPr>
      </w:pPr>
      <w:r w:rsidRPr="009C64C9">
        <w:rPr>
          <w:rFonts w:ascii="仿宋_GB2312" w:eastAsia="仿宋_GB2312" w:hint="eastAsia"/>
          <w:spacing w:val="-6"/>
          <w:sz w:val="32"/>
          <w:szCs w:val="32"/>
        </w:rPr>
        <w:t>2018年1</w:t>
      </w:r>
      <w:r>
        <w:rPr>
          <w:rFonts w:ascii="仿宋_GB2312" w:eastAsia="仿宋_GB2312" w:hint="eastAsia"/>
          <w:spacing w:val="-6"/>
          <w:sz w:val="32"/>
          <w:szCs w:val="32"/>
        </w:rPr>
        <w:t>1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int="eastAsia"/>
          <w:spacing w:val="-6"/>
          <w:sz w:val="32"/>
          <w:szCs w:val="32"/>
        </w:rPr>
        <w:t>2</w:t>
      </w:r>
      <w:r w:rsidRPr="009C64C9">
        <w:rPr>
          <w:rFonts w:ascii="仿宋_GB2312" w:eastAsia="仿宋_GB2312" w:hint="eastAsia"/>
          <w:spacing w:val="-6"/>
          <w:sz w:val="32"/>
          <w:szCs w:val="32"/>
        </w:rPr>
        <w:t xml:space="preserve">0日    </w:t>
      </w:r>
    </w:p>
    <w:p w:rsidR="00BB43BE" w:rsidRPr="004C0CEC" w:rsidRDefault="00BB43BE" w:rsidP="00BB43B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4C0CEC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BB43BE" w:rsidRPr="004C0CEC" w:rsidRDefault="00BB43BE" w:rsidP="00BB43BE">
      <w:pPr>
        <w:jc w:val="center"/>
        <w:rPr>
          <w:rFonts w:ascii="方正小标宋简体" w:eastAsia="方正小标宋简体"/>
          <w:sz w:val="32"/>
          <w:szCs w:val="32"/>
        </w:rPr>
      </w:pPr>
      <w:r w:rsidRPr="004C0CEC">
        <w:rPr>
          <w:rFonts w:ascii="方正小标宋简体" w:eastAsia="方正小标宋简体" w:hint="eastAsia"/>
          <w:spacing w:val="-6"/>
          <w:sz w:val="32"/>
          <w:szCs w:val="32"/>
        </w:rPr>
        <w:t>辅导员发展研究中心研究方向设置（参考）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250BDB">
        <w:rPr>
          <w:rFonts w:ascii="楷体_GB2312" w:eastAsia="楷体_GB2312" w:hint="eastAsia"/>
          <w:sz w:val="30"/>
          <w:szCs w:val="30"/>
        </w:rPr>
        <w:t>1.思想政治教育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E143B">
        <w:rPr>
          <w:rFonts w:ascii="仿宋_GB2312" w:eastAsia="仿宋_GB2312" w:hint="eastAsia"/>
          <w:sz w:val="30"/>
          <w:szCs w:val="30"/>
        </w:rPr>
        <w:t>以培育和</w:t>
      </w:r>
      <w:proofErr w:type="gramStart"/>
      <w:r w:rsidRPr="00BE143B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BE143B">
        <w:rPr>
          <w:rFonts w:ascii="仿宋_GB2312" w:eastAsia="仿宋_GB2312" w:hint="eastAsia"/>
          <w:sz w:val="30"/>
          <w:szCs w:val="30"/>
        </w:rPr>
        <w:t>社会主义核心价值观为主线，科学</w:t>
      </w:r>
      <w:proofErr w:type="gramStart"/>
      <w:r w:rsidRPr="00BE143B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BE143B">
        <w:rPr>
          <w:rFonts w:ascii="仿宋_GB2312" w:eastAsia="仿宋_GB2312" w:hint="eastAsia"/>
          <w:sz w:val="30"/>
          <w:szCs w:val="30"/>
        </w:rPr>
        <w:t>判大学生思</w:t>
      </w:r>
      <w:r w:rsidRPr="00250BDB">
        <w:rPr>
          <w:rFonts w:ascii="仿宋_GB2312" w:eastAsia="仿宋_GB2312" w:hint="eastAsia"/>
          <w:sz w:val="30"/>
          <w:szCs w:val="30"/>
        </w:rPr>
        <w:t>想政治教育工作的新形势、新特点、新趋势，探索大学生思想政治教育工作的新规律、新机制、新模式，提高思想政治教育工作的针对性和实效性。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以提升网络思想政治教育工作水平和工作实效为目标，探索创新网络</w:t>
      </w:r>
      <w:r w:rsidRPr="00250BDB">
        <w:rPr>
          <w:rFonts w:ascii="仿宋_GB2312" w:eastAsia="仿宋_GB2312" w:hint="eastAsia"/>
          <w:sz w:val="30"/>
          <w:szCs w:val="30"/>
        </w:rPr>
        <w:t>媒体教育新模式，全面推进辅导员博客、</w:t>
      </w:r>
      <w:proofErr w:type="gramStart"/>
      <w:r w:rsidRPr="00250BDB">
        <w:rPr>
          <w:rFonts w:ascii="仿宋_GB2312" w:eastAsia="仿宋_GB2312" w:hint="eastAsia"/>
          <w:sz w:val="30"/>
          <w:szCs w:val="30"/>
        </w:rPr>
        <w:t>微博和微信公众</w:t>
      </w:r>
      <w:r>
        <w:rPr>
          <w:rFonts w:ascii="仿宋_GB2312" w:eastAsia="仿宋_GB2312" w:hint="eastAsia"/>
          <w:sz w:val="30"/>
          <w:szCs w:val="30"/>
        </w:rPr>
        <w:t>号</w:t>
      </w:r>
      <w:proofErr w:type="gramEnd"/>
      <w:r>
        <w:rPr>
          <w:rFonts w:ascii="仿宋_GB2312" w:eastAsia="仿宋_GB2312" w:hint="eastAsia"/>
          <w:sz w:val="30"/>
          <w:szCs w:val="30"/>
        </w:rPr>
        <w:t>等网络</w:t>
      </w:r>
      <w:r w:rsidRPr="00250BDB">
        <w:rPr>
          <w:rFonts w:ascii="仿宋_GB2312" w:eastAsia="仿宋_GB2312" w:hint="eastAsia"/>
          <w:sz w:val="30"/>
          <w:szCs w:val="30"/>
        </w:rPr>
        <w:t>平台建设，增强网络教育的覆盖面与实效性。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</w:t>
      </w:r>
      <w:r w:rsidRPr="00250BDB">
        <w:rPr>
          <w:rFonts w:ascii="楷体_GB2312" w:eastAsia="楷体_GB2312" w:hint="eastAsia"/>
          <w:sz w:val="30"/>
          <w:szCs w:val="30"/>
        </w:rPr>
        <w:t>.优良学风建设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50BDB">
        <w:rPr>
          <w:rFonts w:ascii="仿宋_GB2312" w:eastAsia="仿宋_GB2312" w:hint="eastAsia"/>
          <w:sz w:val="30"/>
          <w:szCs w:val="30"/>
        </w:rPr>
        <w:t>以建设优良学风、浓厚学习氛围为</w:t>
      </w:r>
      <w:r>
        <w:rPr>
          <w:rFonts w:ascii="仿宋_GB2312" w:eastAsia="仿宋_GB2312" w:hint="eastAsia"/>
          <w:sz w:val="30"/>
          <w:szCs w:val="30"/>
        </w:rPr>
        <w:t>目标</w:t>
      </w:r>
      <w:r w:rsidRPr="00250BDB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定期</w:t>
      </w:r>
      <w:r w:rsidRPr="00250BDB">
        <w:rPr>
          <w:rFonts w:ascii="仿宋_GB2312" w:eastAsia="仿宋_GB2312" w:hint="eastAsia"/>
          <w:sz w:val="30"/>
          <w:szCs w:val="30"/>
        </w:rPr>
        <w:t>开展学风调研，掌握学生成才和行为规律，探索大学生学业发展、学风建设的</w:t>
      </w:r>
      <w:r>
        <w:rPr>
          <w:rFonts w:ascii="仿宋_GB2312" w:eastAsia="仿宋_GB2312" w:hint="eastAsia"/>
          <w:sz w:val="30"/>
          <w:szCs w:val="30"/>
        </w:rPr>
        <w:t>新</w:t>
      </w:r>
      <w:r w:rsidRPr="00250BDB">
        <w:rPr>
          <w:rFonts w:ascii="仿宋_GB2312" w:eastAsia="仿宋_GB2312" w:hint="eastAsia"/>
          <w:sz w:val="30"/>
          <w:szCs w:val="30"/>
        </w:rPr>
        <w:t>模式，促进大学生全面成长成才。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</w:t>
      </w:r>
      <w:r w:rsidRPr="00250BDB">
        <w:rPr>
          <w:rFonts w:ascii="楷体_GB2312" w:eastAsia="楷体_GB2312" w:hint="eastAsia"/>
          <w:sz w:val="30"/>
          <w:szCs w:val="30"/>
        </w:rPr>
        <w:t>.党团</w:t>
      </w:r>
      <w:r>
        <w:rPr>
          <w:rFonts w:ascii="楷体_GB2312" w:eastAsia="楷体_GB2312" w:hint="eastAsia"/>
          <w:sz w:val="30"/>
          <w:szCs w:val="30"/>
        </w:rPr>
        <w:t>和班级建设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50BDB">
        <w:rPr>
          <w:rFonts w:ascii="仿宋_GB2312" w:eastAsia="仿宋_GB2312" w:hint="eastAsia"/>
          <w:sz w:val="30"/>
          <w:szCs w:val="30"/>
        </w:rPr>
        <w:t>研究创新大学生基层党建</w:t>
      </w:r>
      <w:r>
        <w:rPr>
          <w:rFonts w:ascii="仿宋_GB2312" w:eastAsia="仿宋_GB2312" w:hint="eastAsia"/>
          <w:sz w:val="30"/>
          <w:szCs w:val="30"/>
        </w:rPr>
        <w:t>团建</w:t>
      </w:r>
      <w:r w:rsidRPr="00250BDB">
        <w:rPr>
          <w:rFonts w:ascii="仿宋_GB2312" w:eastAsia="仿宋_GB2312" w:hint="eastAsia"/>
          <w:sz w:val="30"/>
          <w:szCs w:val="30"/>
        </w:rPr>
        <w:t>模式，优化学生党员</w:t>
      </w:r>
      <w:r>
        <w:rPr>
          <w:rFonts w:ascii="仿宋_GB2312" w:eastAsia="仿宋_GB2312" w:hint="eastAsia"/>
          <w:sz w:val="30"/>
          <w:szCs w:val="30"/>
        </w:rPr>
        <w:t>、团员</w:t>
      </w:r>
      <w:r w:rsidRPr="00250BDB">
        <w:rPr>
          <w:rFonts w:ascii="仿宋_GB2312" w:eastAsia="仿宋_GB2312" w:hint="eastAsia"/>
          <w:sz w:val="30"/>
          <w:szCs w:val="30"/>
        </w:rPr>
        <w:t>全程</w:t>
      </w:r>
      <w:proofErr w:type="gramStart"/>
      <w:r w:rsidRPr="00250BDB">
        <w:rPr>
          <w:rFonts w:ascii="仿宋_GB2312" w:eastAsia="仿宋_GB2312" w:hint="eastAsia"/>
          <w:sz w:val="30"/>
          <w:szCs w:val="30"/>
        </w:rPr>
        <w:t>化培养</w:t>
      </w:r>
      <w:proofErr w:type="gramEnd"/>
      <w:r w:rsidRPr="00250BDB">
        <w:rPr>
          <w:rFonts w:ascii="仿宋_GB2312" w:eastAsia="仿宋_GB2312" w:hint="eastAsia"/>
          <w:sz w:val="30"/>
          <w:szCs w:val="30"/>
        </w:rPr>
        <w:t>体系，探索学生党员</w:t>
      </w:r>
      <w:r>
        <w:rPr>
          <w:rFonts w:ascii="仿宋_GB2312" w:eastAsia="仿宋_GB2312" w:hint="eastAsia"/>
          <w:sz w:val="30"/>
          <w:szCs w:val="30"/>
        </w:rPr>
        <w:t>、团员</w:t>
      </w:r>
      <w:r w:rsidRPr="00250BDB">
        <w:rPr>
          <w:rFonts w:ascii="仿宋_GB2312" w:eastAsia="仿宋_GB2312" w:hint="eastAsia"/>
          <w:sz w:val="30"/>
          <w:szCs w:val="30"/>
        </w:rPr>
        <w:t>发挥模范带头作用的新途径、新平台和新机制。</w:t>
      </w:r>
      <w:r>
        <w:rPr>
          <w:rFonts w:ascii="仿宋_GB2312" w:eastAsia="仿宋_GB2312" w:hint="eastAsia"/>
          <w:sz w:val="30"/>
          <w:szCs w:val="30"/>
        </w:rPr>
        <w:t>深入分析班级建设的现状和问题，积极</w:t>
      </w:r>
      <w:r w:rsidRPr="00540CF9">
        <w:rPr>
          <w:rFonts w:ascii="仿宋_GB2312" w:eastAsia="仿宋_GB2312" w:hint="eastAsia"/>
          <w:sz w:val="30"/>
          <w:szCs w:val="30"/>
        </w:rPr>
        <w:t>探索班级建设在高校管理和育人方面的潜能与作用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250BDB">
        <w:rPr>
          <w:rFonts w:ascii="楷体_GB2312" w:eastAsia="楷体_GB2312" w:hint="eastAsia"/>
          <w:sz w:val="30"/>
          <w:szCs w:val="30"/>
        </w:rPr>
        <w:t>4.大学生</w:t>
      </w:r>
      <w:r>
        <w:rPr>
          <w:rFonts w:ascii="楷体_GB2312" w:eastAsia="楷体_GB2312" w:hint="eastAsia"/>
          <w:sz w:val="30"/>
          <w:szCs w:val="30"/>
        </w:rPr>
        <w:t>日常事务</w:t>
      </w:r>
      <w:r w:rsidRPr="00250BDB">
        <w:rPr>
          <w:rFonts w:ascii="楷体_GB2312" w:eastAsia="楷体_GB2312" w:hint="eastAsia"/>
          <w:sz w:val="30"/>
          <w:szCs w:val="30"/>
        </w:rPr>
        <w:t>管理</w:t>
      </w:r>
    </w:p>
    <w:p w:rsidR="00BB43BE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</w:t>
      </w:r>
      <w:r w:rsidRPr="00250BDB">
        <w:rPr>
          <w:rFonts w:ascii="仿宋_GB2312" w:eastAsia="仿宋_GB2312" w:hint="eastAsia"/>
          <w:sz w:val="30"/>
          <w:szCs w:val="30"/>
        </w:rPr>
        <w:t>资助育人工作研究</w:t>
      </w:r>
      <w:r>
        <w:rPr>
          <w:rFonts w:ascii="仿宋_GB2312" w:eastAsia="仿宋_GB2312" w:hint="eastAsia"/>
          <w:sz w:val="30"/>
          <w:szCs w:val="30"/>
        </w:rPr>
        <w:t>。</w:t>
      </w:r>
      <w:r w:rsidRPr="00250BDB">
        <w:rPr>
          <w:rFonts w:ascii="仿宋_GB2312" w:eastAsia="仿宋_GB2312" w:hint="eastAsia"/>
          <w:sz w:val="30"/>
          <w:szCs w:val="30"/>
        </w:rPr>
        <w:t>分析资助工作面临</w:t>
      </w:r>
      <w:r>
        <w:rPr>
          <w:rFonts w:ascii="仿宋_GB2312" w:eastAsia="仿宋_GB2312" w:hint="eastAsia"/>
          <w:sz w:val="30"/>
          <w:szCs w:val="30"/>
        </w:rPr>
        <w:t>的</w:t>
      </w:r>
      <w:r w:rsidRPr="00250BDB">
        <w:rPr>
          <w:rFonts w:ascii="仿宋_GB2312" w:eastAsia="仿宋_GB2312" w:hint="eastAsia"/>
          <w:sz w:val="30"/>
          <w:szCs w:val="30"/>
        </w:rPr>
        <w:t>新问题、新挑战，创新资助育人工作的体制机制，完善学生资助信息化管理工作，加强助困</w:t>
      </w:r>
      <w:proofErr w:type="gramStart"/>
      <w:r w:rsidRPr="00250BDB">
        <w:rPr>
          <w:rFonts w:ascii="仿宋_GB2312" w:eastAsia="仿宋_GB2312" w:hint="eastAsia"/>
          <w:sz w:val="30"/>
          <w:szCs w:val="30"/>
        </w:rPr>
        <w:t>型学生</w:t>
      </w:r>
      <w:proofErr w:type="gramEnd"/>
      <w:r w:rsidRPr="00250BDB">
        <w:rPr>
          <w:rFonts w:ascii="仿宋_GB2312" w:eastAsia="仿宋_GB2312" w:hint="eastAsia"/>
          <w:sz w:val="30"/>
          <w:szCs w:val="30"/>
        </w:rPr>
        <w:t>组织建设和经济困难学生综合能力培养，建立自强自立和诚信感恩教育常态化机制。</w:t>
      </w:r>
    </w:p>
    <w:p w:rsidR="00BB43BE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开展宿舍育人工作研究。深入研究大学生宿舍管理育人功能，探索学习型社区建设模式。</w:t>
      </w:r>
    </w:p>
    <w:p w:rsidR="00BB43BE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540CF9">
        <w:rPr>
          <w:rFonts w:ascii="楷体_GB2312" w:eastAsia="楷体_GB2312" w:hint="eastAsia"/>
          <w:sz w:val="30"/>
          <w:szCs w:val="30"/>
        </w:rPr>
        <w:t>5.大学生心理发展指导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40CF9">
        <w:rPr>
          <w:rFonts w:ascii="仿宋_GB2312" w:eastAsia="仿宋_GB2312" w:hint="eastAsia"/>
          <w:sz w:val="30"/>
          <w:szCs w:val="30"/>
        </w:rPr>
        <w:t>开展心理育人工作研究。在学生心理状况调研的基础上，研究大学生心理特征与变化规律，通过个案咨询与跟踪调研，深入开展案例分析，建立心理健康教育案例指导制度，开展大学生危机干预的技能及制度研究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6</w:t>
      </w:r>
      <w:r w:rsidRPr="00250BDB">
        <w:rPr>
          <w:rFonts w:ascii="楷体_GB2312" w:eastAsia="楷体_GB2312" w:hint="eastAsia"/>
          <w:sz w:val="30"/>
          <w:szCs w:val="30"/>
        </w:rPr>
        <w:t>.大学生职业发展指导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定期开展</w:t>
      </w:r>
      <w:r w:rsidRPr="00250BDB">
        <w:rPr>
          <w:rFonts w:ascii="仿宋_GB2312" w:eastAsia="仿宋_GB2312" w:hint="eastAsia"/>
          <w:sz w:val="30"/>
          <w:szCs w:val="30"/>
        </w:rPr>
        <w:t>大学生就业意向调查，研究大学生成长成才规律，探索提升大学生就业能力和创业能力的途径和手段，探索就业指导服务新思路、新载体、新模式，提升服务学生就业和创业质量与水平。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7</w:t>
      </w:r>
      <w:r w:rsidRPr="00250BDB">
        <w:rPr>
          <w:rFonts w:ascii="楷体_GB2312" w:eastAsia="楷体_GB2312" w:hint="eastAsia"/>
          <w:sz w:val="30"/>
          <w:szCs w:val="30"/>
        </w:rPr>
        <w:t>.</w:t>
      </w:r>
      <w:r>
        <w:rPr>
          <w:rFonts w:ascii="楷体_GB2312" w:eastAsia="楷体_GB2312" w:hint="eastAsia"/>
          <w:sz w:val="30"/>
          <w:szCs w:val="30"/>
        </w:rPr>
        <w:t>大</w:t>
      </w:r>
      <w:r w:rsidRPr="00250BDB">
        <w:rPr>
          <w:rFonts w:ascii="楷体_GB2312" w:eastAsia="楷体_GB2312" w:hint="eastAsia"/>
          <w:sz w:val="30"/>
          <w:szCs w:val="30"/>
        </w:rPr>
        <w:t>学生骨干培养</w:t>
      </w:r>
    </w:p>
    <w:p w:rsidR="00BB43BE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50BDB">
        <w:rPr>
          <w:rFonts w:ascii="仿宋_GB2312" w:eastAsia="仿宋_GB2312" w:hint="eastAsia"/>
          <w:sz w:val="30"/>
          <w:szCs w:val="30"/>
        </w:rPr>
        <w:t>完善</w:t>
      </w:r>
      <w:r>
        <w:rPr>
          <w:rFonts w:ascii="仿宋_GB2312" w:eastAsia="仿宋_GB2312" w:hint="eastAsia"/>
          <w:sz w:val="30"/>
          <w:szCs w:val="30"/>
        </w:rPr>
        <w:t>大</w:t>
      </w:r>
      <w:r w:rsidRPr="00250BDB">
        <w:rPr>
          <w:rFonts w:ascii="仿宋_GB2312" w:eastAsia="仿宋_GB2312" w:hint="eastAsia"/>
          <w:sz w:val="30"/>
          <w:szCs w:val="30"/>
        </w:rPr>
        <w:t>学生骨干培养目标、内容、途径和机制，探索不同学生组织之间衔接机制与合作协调机制，以提升学生骨干领导力为重点，开发系列培养课程，提升学生骨干的思想政治素质和综合能力。</w:t>
      </w:r>
    </w:p>
    <w:p w:rsidR="00BB43BE" w:rsidRPr="00BE143B" w:rsidRDefault="00BB43BE" w:rsidP="00BB43BE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E143B">
        <w:rPr>
          <w:rFonts w:ascii="楷体_GB2312" w:eastAsia="楷体_GB2312" w:hint="eastAsia"/>
          <w:sz w:val="30"/>
          <w:szCs w:val="30"/>
        </w:rPr>
        <w:t>8.校园危机事件应对</w:t>
      </w:r>
    </w:p>
    <w:p w:rsidR="00BB43BE" w:rsidRPr="00250BDB" w:rsidRDefault="00BB43BE" w:rsidP="00BB43B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探索构建校园危机</w:t>
      </w:r>
      <w:r w:rsidRPr="001048D3">
        <w:rPr>
          <w:rFonts w:ascii="仿宋_GB2312" w:eastAsia="仿宋_GB2312" w:hint="eastAsia"/>
          <w:sz w:val="30"/>
          <w:szCs w:val="30"/>
        </w:rPr>
        <w:t>知识教育</w:t>
      </w:r>
      <w:r>
        <w:rPr>
          <w:rFonts w:ascii="仿宋_GB2312" w:eastAsia="仿宋_GB2312" w:hint="eastAsia"/>
          <w:sz w:val="30"/>
          <w:szCs w:val="30"/>
        </w:rPr>
        <w:t>体系和信息沟通渠道，分析校园危机事件成因，研究危机事件的预防、处置和恢复策略，提升辅导员校园危机事件应对能力</w:t>
      </w:r>
      <w:r w:rsidRPr="00BE143B">
        <w:rPr>
          <w:rFonts w:ascii="仿宋_GB2312" w:eastAsia="仿宋_GB2312" w:hint="eastAsia"/>
          <w:sz w:val="30"/>
          <w:szCs w:val="30"/>
        </w:rPr>
        <w:t>。</w:t>
      </w:r>
    </w:p>
    <w:p w:rsidR="00BB43BE" w:rsidRPr="005E264B" w:rsidRDefault="00BB43BE" w:rsidP="00BB43B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5E264B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BB43BE" w:rsidRPr="00593E7D" w:rsidRDefault="00BB43BE" w:rsidP="00BB43BE">
      <w:pPr>
        <w:spacing w:afterLines="50" w:after="156"/>
        <w:jc w:val="center"/>
        <w:rPr>
          <w:rFonts w:ascii="方正小标宋简体" w:eastAsia="方正小标宋简体" w:hAnsiTheme="majorEastAsia"/>
          <w:sz w:val="32"/>
          <w:szCs w:val="36"/>
        </w:rPr>
      </w:pPr>
      <w:r w:rsidRPr="00593E7D">
        <w:rPr>
          <w:rFonts w:ascii="方正小标宋简体" w:eastAsia="方正小标宋简体" w:hAnsiTheme="majorEastAsia" w:hint="eastAsia"/>
          <w:sz w:val="32"/>
          <w:szCs w:val="36"/>
        </w:rPr>
        <w:t>辅导员发展研究中心团队负责人申请表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850"/>
        <w:gridCol w:w="1418"/>
        <w:gridCol w:w="1282"/>
        <w:gridCol w:w="1836"/>
      </w:tblGrid>
      <w:tr w:rsidR="00BB43BE" w:rsidTr="00A077DA">
        <w:trPr>
          <w:trHeight w:val="6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BE" w:rsidTr="00A077DA">
        <w:trPr>
          <w:trHeight w:val="6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E6635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BE" w:rsidTr="00A077DA">
        <w:trPr>
          <w:trHeight w:val="6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从事辅导员</w:t>
            </w:r>
            <w:r w:rsidRPr="00E6635F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BE" w:rsidTr="00A077DA">
        <w:trPr>
          <w:trHeight w:val="6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申报研究</w:t>
            </w: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团队方向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BE" w:rsidTr="00A077DA">
        <w:trPr>
          <w:trHeight w:val="37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635F">
              <w:rPr>
                <w:rFonts w:ascii="仿宋_GB2312" w:eastAsia="仿宋_GB2312" w:hint="eastAsia"/>
                <w:sz w:val="24"/>
                <w:szCs w:val="24"/>
              </w:rPr>
              <w:t>申请人所获</w:t>
            </w:r>
            <w:r>
              <w:rPr>
                <w:rFonts w:ascii="仿宋_GB2312" w:eastAsia="仿宋_GB2312" w:hint="eastAsia"/>
                <w:sz w:val="24"/>
                <w:szCs w:val="24"/>
              </w:rPr>
              <w:t>相关</w:t>
            </w:r>
            <w:r w:rsidRPr="00E6635F">
              <w:rPr>
                <w:rFonts w:ascii="仿宋_GB2312" w:eastAsia="仿宋_GB2312" w:hint="eastAsia"/>
                <w:sz w:val="24"/>
                <w:szCs w:val="24"/>
              </w:rPr>
              <w:t>荣誉及科研成果情况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BE" w:rsidTr="00A077DA">
        <w:trPr>
          <w:trHeight w:val="55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申请人对研究方向的</w:t>
            </w:r>
            <w:r w:rsidRPr="00E6635F">
              <w:rPr>
                <w:rFonts w:ascii="仿宋_GB2312" w:eastAsia="仿宋_GB2312" w:hint="eastAsia"/>
                <w:sz w:val="24"/>
                <w:szCs w:val="24"/>
              </w:rPr>
              <w:t>基本认识与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规划思路</w:t>
            </w: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5C0B66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B43BE" w:rsidRPr="00E6635F" w:rsidRDefault="00BB43BE" w:rsidP="00A07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D3D68" w:rsidRPr="00BB43BE" w:rsidRDefault="003D3D68" w:rsidP="00A257A3">
      <w:pPr>
        <w:rPr>
          <w:rFonts w:ascii="仿宋" w:eastAsia="仿宋" w:hAnsi="仿宋"/>
          <w:szCs w:val="32"/>
        </w:rPr>
      </w:pPr>
    </w:p>
    <w:sectPr w:rsidR="003D3D68" w:rsidRPr="00BB43BE" w:rsidSect="00A257A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8" w:rsidRDefault="00BA1D78" w:rsidP="00303AFF">
      <w:r>
        <w:separator/>
      </w:r>
    </w:p>
  </w:endnote>
  <w:endnote w:type="continuationSeparator" w:id="0">
    <w:p w:rsidR="00BA1D78" w:rsidRDefault="00BA1D78" w:rsidP="003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15876"/>
      <w:docPartObj>
        <w:docPartGallery w:val="Page Numbers (Bottom of Page)"/>
        <w:docPartUnique/>
      </w:docPartObj>
    </w:sdtPr>
    <w:sdtEndPr/>
    <w:sdtContent>
      <w:p w:rsidR="00BB43BE" w:rsidRDefault="00BB43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A3" w:rsidRPr="00A257A3">
          <w:rPr>
            <w:noProof/>
            <w:lang w:val="zh-CN"/>
          </w:rPr>
          <w:t>1</w:t>
        </w:r>
        <w:r>
          <w:fldChar w:fldCharType="end"/>
        </w:r>
      </w:p>
    </w:sdtContent>
  </w:sdt>
  <w:p w:rsidR="00BB43BE" w:rsidRDefault="00BB43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8" w:rsidRDefault="00BA1D78" w:rsidP="00303AFF">
      <w:r>
        <w:separator/>
      </w:r>
    </w:p>
  </w:footnote>
  <w:footnote w:type="continuationSeparator" w:id="0">
    <w:p w:rsidR="00BA1D78" w:rsidRDefault="00BA1D78" w:rsidP="0030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1FA"/>
    <w:multiLevelType w:val="hybridMultilevel"/>
    <w:tmpl w:val="AE487EAA"/>
    <w:lvl w:ilvl="0" w:tplc="FCCE02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06B36"/>
    <w:multiLevelType w:val="hybridMultilevel"/>
    <w:tmpl w:val="7C2C2E98"/>
    <w:lvl w:ilvl="0" w:tplc="81BE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D0"/>
    <w:rsid w:val="00075EE7"/>
    <w:rsid w:val="001D2E8F"/>
    <w:rsid w:val="00303AFF"/>
    <w:rsid w:val="003D3D68"/>
    <w:rsid w:val="00407C79"/>
    <w:rsid w:val="00447E54"/>
    <w:rsid w:val="004E382E"/>
    <w:rsid w:val="00511F98"/>
    <w:rsid w:val="00594E2E"/>
    <w:rsid w:val="005B7488"/>
    <w:rsid w:val="006F28FE"/>
    <w:rsid w:val="00746B51"/>
    <w:rsid w:val="008138CD"/>
    <w:rsid w:val="008249EB"/>
    <w:rsid w:val="00946BD1"/>
    <w:rsid w:val="009A78B1"/>
    <w:rsid w:val="009E3766"/>
    <w:rsid w:val="009F76FA"/>
    <w:rsid w:val="00A257A3"/>
    <w:rsid w:val="00AE3E4F"/>
    <w:rsid w:val="00B272B4"/>
    <w:rsid w:val="00BA1D78"/>
    <w:rsid w:val="00BB4322"/>
    <w:rsid w:val="00BB43BE"/>
    <w:rsid w:val="00CE20F7"/>
    <w:rsid w:val="00E03037"/>
    <w:rsid w:val="00E10AC3"/>
    <w:rsid w:val="00E13799"/>
    <w:rsid w:val="00EA35AB"/>
    <w:rsid w:val="00FA1F4B"/>
    <w:rsid w:val="00FC22D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AFF"/>
    <w:rPr>
      <w:sz w:val="18"/>
      <w:szCs w:val="18"/>
    </w:rPr>
  </w:style>
  <w:style w:type="paragraph" w:styleId="a5">
    <w:name w:val="List Paragraph"/>
    <w:basedOn w:val="a"/>
    <w:uiPriority w:val="34"/>
    <w:qFormat/>
    <w:rsid w:val="00FA1F4B"/>
    <w:pPr>
      <w:ind w:firstLineChars="200" w:firstLine="420"/>
    </w:pPr>
  </w:style>
  <w:style w:type="paragraph" w:styleId="a6">
    <w:name w:val="Normal (Web)"/>
    <w:basedOn w:val="a"/>
    <w:rsid w:val="00594E2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rsid w:val="00594E2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4E2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13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8CD"/>
    <w:rPr>
      <w:sz w:val="18"/>
      <w:szCs w:val="18"/>
    </w:rPr>
  </w:style>
  <w:style w:type="table" w:styleId="a8">
    <w:name w:val="Table Grid"/>
    <w:basedOn w:val="a1"/>
    <w:uiPriority w:val="59"/>
    <w:rsid w:val="00BB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AFF"/>
    <w:rPr>
      <w:sz w:val="18"/>
      <w:szCs w:val="18"/>
    </w:rPr>
  </w:style>
  <w:style w:type="paragraph" w:styleId="a5">
    <w:name w:val="List Paragraph"/>
    <w:basedOn w:val="a"/>
    <w:uiPriority w:val="34"/>
    <w:qFormat/>
    <w:rsid w:val="00FA1F4B"/>
    <w:pPr>
      <w:ind w:firstLineChars="200" w:firstLine="420"/>
    </w:pPr>
  </w:style>
  <w:style w:type="paragraph" w:styleId="a6">
    <w:name w:val="Normal (Web)"/>
    <w:basedOn w:val="a"/>
    <w:rsid w:val="00594E2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rsid w:val="00594E2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4E2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13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8CD"/>
    <w:rPr>
      <w:sz w:val="18"/>
      <w:szCs w:val="18"/>
    </w:rPr>
  </w:style>
  <w:style w:type="table" w:styleId="a8">
    <w:name w:val="Table Grid"/>
    <w:basedOn w:val="a1"/>
    <w:uiPriority w:val="59"/>
    <w:rsid w:val="00BB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BB5F-87A3-4B16-A56E-597289E7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351</Words>
  <Characters>2006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12</cp:revision>
  <cp:lastPrinted>2018-11-19T09:40:00Z</cp:lastPrinted>
  <dcterms:created xsi:type="dcterms:W3CDTF">2018-05-16T07:15:00Z</dcterms:created>
  <dcterms:modified xsi:type="dcterms:W3CDTF">2018-11-21T00:44:00Z</dcterms:modified>
</cp:coreProperties>
</file>